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Proxima Nova" w:cs="Proxima Nova" w:eastAsia="Proxima Nova" w:hAnsi="Proxima Nova"/>
          <w:b w:val="1"/>
          <w:bCs w:val="1"/>
        </w:rPr>
      </w:pPr>
      <w:bookmarkStart w:colFirst="0" w:colLast="0" w:name="_3whtw91g38y" w:id="0"/>
      <w:bookmarkEnd w:id="0"/>
      <w:r w:rsidDel="00000000" w:rsidR="00000000" w:rsidRPr="00000000">
        <w:rPr>
          <w:rFonts w:ascii="Proxima Nova" w:cs="Proxima Nova" w:eastAsia="Proxima Nova" w:hAnsi="Proxima Nova"/>
          <w:b w:val="1"/>
          <w:bCs w:val="1"/>
          <w:rtl w:val="0"/>
        </w:rPr>
        <w:t xml:space="preserve">Succession Overview Dashboard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Succession overview</w:t>
      </w: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 dashboard supports leadership visibility into bench strength, risk exposure, and development progress while enabling evidence-based succession decisions. It helps HR track readiness timelines, identify gaps, prioritize development investments, and align succession planning with business continuity and long-term growth objectives.</w:t>
      </w:r>
    </w:p>
    <w:p w:rsidR="00000000" w:rsidDel="00000000" w:rsidP="00000000" w:rsidRDefault="00000000" w:rsidRPr="00000000" w14:paraId="00000003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vv0is99wlrh3" w:id="1"/>
      <w:bookmarkEnd w:id="1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Role and Succession Scope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Business Unit / Function: ______________________________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Dashboard Review Period: ______________________________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Owner: ______________________________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Leadership Reviewer(s): ______________________________</w:t>
      </w:r>
    </w:p>
    <w:p w:rsidR="00000000" w:rsidDel="00000000" w:rsidP="00000000" w:rsidRDefault="00000000" w:rsidRPr="00000000" w14:paraId="00000008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5gzr2gre81j2" w:id="2"/>
      <w:bookmarkEnd w:id="2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Critical Role Inventory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List roles essential to business continuity or future growth.</w:t>
      </w:r>
    </w:p>
    <w:tbl>
      <w:tblPr>
        <w:tblStyle w:val="Table1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545"/>
        <w:gridCol w:w="2010"/>
        <w:gridCol w:w="5385"/>
        <w:tblGridChange w:id="0">
          <w:tblGrid>
            <w:gridCol w:w="1545"/>
            <w:gridCol w:w="2010"/>
            <w:gridCol w:w="538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Critical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Incumbent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Role Risk Level (Low / Medium / High)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15c2j9c6hieq" w:id="3"/>
      <w:bookmarkEnd w:id="3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Successor Readiness Snapshot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Track identified successors and readiness status.</w:t>
      </w:r>
    </w:p>
    <w:tbl>
      <w:tblPr>
        <w:tblStyle w:val="Table2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57.9052857627246"/>
        <w:gridCol w:w="1645.8003993519949"/>
        <w:gridCol w:w="6021.806125908903"/>
        <w:tblGridChange w:id="0">
          <w:tblGrid>
            <w:gridCol w:w="1357.9052857627246"/>
            <w:gridCol w:w="1645.8003993519949"/>
            <w:gridCol w:w="6021.806125908903"/>
          </w:tblGrid>
        </w:tblGridChange>
      </w:tblGrid>
      <w:tr>
        <w:trPr>
          <w:cantSplit w:val="0"/>
          <w:trHeight w:val="78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Critical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Successor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Readiness Level (Ready Now / 6–12 Months / 12–24 Months / No Successor)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6bzwoiq30o6z" w:id="4"/>
      <w:bookmarkEnd w:id="4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Bench Strength and Coverage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Roles with at least one ready successor: ____________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Roles with limited or no successor coverage: ____________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Overall bench strength assessment: ☐ Strong ☐ Moderate ☐ Weak</w:t>
      </w:r>
    </w:p>
    <w:p w:rsidR="00000000" w:rsidDel="00000000" w:rsidP="00000000" w:rsidRDefault="00000000" w:rsidRPr="00000000" w14:paraId="00000022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gm1610kuolxe" w:id="5"/>
      <w:bookmarkEnd w:id="5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Development and Risk Indicators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Identify key risks and development priorities.</w:t>
      </w:r>
    </w:p>
    <w:tbl>
      <w:tblPr>
        <w:tblStyle w:val="Table3"/>
        <w:tblW w:w="91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90"/>
        <w:gridCol w:w="1755"/>
        <w:gridCol w:w="3315"/>
        <w:gridCol w:w="3345"/>
        <w:tblGridChange w:id="0">
          <w:tblGrid>
            <w:gridCol w:w="690"/>
            <w:gridCol w:w="1755"/>
            <w:gridCol w:w="3315"/>
            <w:gridCol w:w="334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Identified 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Development Action Required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Proxima Nova" w:cs="Proxima Nova" w:eastAsia="Proxima Nova" w:hAnsi="Proxima Nova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y5ie6cdxogdu" w:id="6"/>
      <w:bookmarkEnd w:id="6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Retention and Mobility Considerations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Successor retention risks identified: ☐ Yes ☐ No</w:t>
        <w:br w:type="textWrapping"/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Internal mobility constraints noted: ☐ Yes ☐ No</w:t>
        <w:br w:type="textWrapping"/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Mitigation actions defined: ☐ Yes ☐ No</w:t>
      </w:r>
    </w:p>
    <w:p w:rsidR="00000000" w:rsidDel="00000000" w:rsidP="00000000" w:rsidRDefault="00000000" w:rsidRPr="00000000" w14:paraId="00000034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Comments:</w:t>
      </w:r>
    </w:p>
    <w:p w:rsidR="00000000" w:rsidDel="00000000" w:rsidP="00000000" w:rsidRDefault="00000000" w:rsidRPr="00000000" w14:paraId="00000035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mtiwf23k1333" w:id="7"/>
      <w:bookmarkEnd w:id="7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Leadership Review and Decisions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Leadership review conducted: ☐ Yes ☐ No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Key decisions or actions approved:</w:t>
      </w:r>
    </w:p>
    <w:p w:rsidR="00000000" w:rsidDel="00000000" w:rsidP="00000000" w:rsidRDefault="00000000" w:rsidRPr="00000000" w14:paraId="00000039">
      <w:pPr>
        <w:rPr>
          <w:rFonts w:ascii="Proxima Nova" w:cs="Proxima Nova" w:eastAsia="Proxima Nova" w:hAnsi="Proxima Nov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f5t9b4r2siaq" w:id="8"/>
      <w:bookmarkEnd w:id="8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Review Cycle and Updates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Next review scheduled for: ______________________________</w:t>
        <w:br w:type="textWrapping"/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Dashboard update responsibility assigned: ☐ Yes ☐ No</w:t>
      </w:r>
    </w:p>
    <w:p w:rsidR="00000000" w:rsidDel="00000000" w:rsidP="00000000" w:rsidRDefault="00000000" w:rsidRPr="00000000" w14:paraId="0000003D">
      <w:pPr>
        <w:pStyle w:val="Heading4"/>
        <w:keepNext w:val="0"/>
        <w:keepLines w:val="0"/>
        <w:spacing w:before="280" w:lineRule="auto"/>
        <w:rPr>
          <w:rFonts w:ascii="Proxima Nova" w:cs="Proxima Nova" w:eastAsia="Proxima Nova" w:hAnsi="Proxima Nova"/>
          <w:b w:val="1"/>
          <w:bCs w:val="1"/>
          <w:color w:val="000000"/>
        </w:rPr>
      </w:pPr>
      <w:bookmarkStart w:colFirst="0" w:colLast="0" w:name="_phr943m3zqtj" w:id="9"/>
      <w:bookmarkEnd w:id="9"/>
      <w:r w:rsidDel="00000000" w:rsidR="00000000" w:rsidRPr="00000000">
        <w:rPr>
          <w:rFonts w:ascii="Proxima Nova" w:cs="Proxima Nova" w:eastAsia="Proxima Nova" w:hAnsi="Proxima Nova"/>
          <w:b w:val="1"/>
          <w:bCs w:val="1"/>
          <w:color w:val="000000"/>
          <w:rtl w:val="0"/>
        </w:rPr>
        <w:t xml:space="preserve">HR Validation and Sign-Off</w:t>
      </w:r>
    </w:p>
    <w:p w:rsidR="00000000" w:rsidDel="00000000" w:rsidP="00000000" w:rsidRDefault="00000000" w:rsidRPr="00000000" w14:paraId="0000003E">
      <w:pPr>
        <w:spacing w:after="240" w:before="240" w:lineRule="auto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confirms the accuracy and completeness of succession data.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HR Name &amp; Signature: ______________________________</w:t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Proxima Nova" w:cs="Proxima Nova" w:eastAsia="Proxima Nova" w:hAnsi="Proxima Nova"/>
        </w:rPr>
      </w:pPr>
      <w:r w:rsidDel="00000000" w:rsidR="00000000" w:rsidRPr="00000000">
        <w:rPr>
          <w:rFonts w:ascii="Proxima Nova" w:cs="Proxima Nova" w:eastAsia="Proxima Nova" w:hAnsi="Proxima Nova"/>
          <w:rtl w:val="0"/>
        </w:rPr>
        <w:t xml:space="preserve">Date: ______________________________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