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8347" w14:textId="6E45478B" w:rsidR="002161C2" w:rsidRDefault="002161C2" w:rsidP="002161C2">
      <w:pPr>
        <w:rPr>
          <w:rFonts w:ascii="Verdana" w:hAnsi="Verdana"/>
          <w:color w:val="000000"/>
          <w:sz w:val="18"/>
        </w:rPr>
      </w:pPr>
    </w:p>
    <w:p w14:paraId="5E8B9DE9" w14:textId="77D63682" w:rsidR="00A7268D" w:rsidRDefault="009652AC" w:rsidP="002161C2">
      <w:r>
        <w:rPr>
          <w:noProof/>
        </w:rPr>
        <w:drawing>
          <wp:inline distT="0" distB="0" distL="0" distR="0" wp14:anchorId="6FF6154E" wp14:editId="4E9C49BF">
            <wp:extent cx="1257300" cy="727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257300" cy="727075"/>
                    </a:xfrm>
                    <a:prstGeom prst="rect">
                      <a:avLst/>
                    </a:prstGeom>
                  </pic:spPr>
                </pic:pic>
              </a:graphicData>
            </a:graphic>
          </wp:inline>
        </w:drawing>
      </w:r>
    </w:p>
    <w:p w14:paraId="5AE439B8" w14:textId="2D35E4A3" w:rsidR="002161C2" w:rsidRDefault="00A7268D" w:rsidP="00A7268D">
      <w:pPr>
        <w:tabs>
          <w:tab w:val="left" w:pos="3900"/>
        </w:tabs>
      </w:pPr>
      <w:r>
        <w:tab/>
      </w:r>
      <w:r>
        <w:br w:type="textWrapping" w:clear="all"/>
      </w:r>
    </w:p>
    <w:p w14:paraId="07D62182" w14:textId="77777777" w:rsidR="009A042A" w:rsidRDefault="009A042A" w:rsidP="008A2C3A">
      <w:pPr>
        <w:suppressAutoHyphens/>
        <w:jc w:val="center"/>
        <w:rPr>
          <w:b/>
          <w:spacing w:val="-3"/>
          <w:sz w:val="36"/>
        </w:rPr>
      </w:pPr>
    </w:p>
    <w:p w14:paraId="3E4AC83B" w14:textId="00B055BF" w:rsidR="006A539F" w:rsidRDefault="006A539F" w:rsidP="008A2C3A">
      <w:pPr>
        <w:suppressAutoHyphens/>
        <w:jc w:val="center"/>
        <w:rPr>
          <w:b/>
          <w:spacing w:val="-3"/>
          <w:sz w:val="36"/>
        </w:rPr>
      </w:pPr>
      <w:r>
        <w:rPr>
          <w:b/>
          <w:spacing w:val="-3"/>
          <w:sz w:val="36"/>
        </w:rPr>
        <w:t>Society for Human Resource Management (SHRM)</w:t>
      </w:r>
    </w:p>
    <w:p w14:paraId="502D0B50" w14:textId="77777777" w:rsidR="00D615B2" w:rsidRDefault="00D615B2">
      <w:pPr>
        <w:widowControl/>
        <w:overflowPunct/>
        <w:autoSpaceDE/>
        <w:autoSpaceDN/>
        <w:adjustRightInd/>
        <w:spacing w:after="160" w:line="259" w:lineRule="auto"/>
        <w:textAlignment w:val="auto"/>
      </w:pPr>
    </w:p>
    <w:p w14:paraId="7B7BFB34" w14:textId="11CD855A" w:rsidR="00D615B2" w:rsidRDefault="00D615B2" w:rsidP="008A2C3A">
      <w:pPr>
        <w:ind w:right="90"/>
        <w:jc w:val="center"/>
        <w:rPr>
          <w:sz w:val="36"/>
        </w:rPr>
      </w:pPr>
      <w:r>
        <w:rPr>
          <w:sz w:val="36"/>
        </w:rPr>
        <w:t xml:space="preserve">Confidential Position Specification </w:t>
      </w:r>
    </w:p>
    <w:p w14:paraId="5BE3AD43" w14:textId="77777777" w:rsidR="00115E47" w:rsidRDefault="00115E47" w:rsidP="00D615B2">
      <w:pPr>
        <w:suppressAutoHyphens/>
        <w:rPr>
          <w:spacing w:val="-3"/>
          <w:sz w:val="36"/>
        </w:rPr>
      </w:pPr>
    </w:p>
    <w:p w14:paraId="48143D58" w14:textId="731E9386" w:rsidR="0029494C" w:rsidRDefault="00D615B2" w:rsidP="0029494C">
      <w:pPr>
        <w:ind w:right="90"/>
        <w:jc w:val="center"/>
        <w:rPr>
          <w:sz w:val="36"/>
        </w:rPr>
      </w:pPr>
      <w:r>
        <w:rPr>
          <w:spacing w:val="-3"/>
          <w:sz w:val="36"/>
        </w:rPr>
        <w:t>Board Director</w:t>
      </w:r>
      <w:r w:rsidR="0029494C">
        <w:rPr>
          <w:spacing w:val="-3"/>
          <w:sz w:val="36"/>
        </w:rPr>
        <w:t xml:space="preserve"> </w:t>
      </w:r>
      <w:r w:rsidR="0029494C">
        <w:rPr>
          <w:sz w:val="36"/>
        </w:rPr>
        <w:t>(</w:t>
      </w:r>
      <w:r w:rsidR="002730C2">
        <w:rPr>
          <w:sz w:val="36"/>
        </w:rPr>
        <w:t xml:space="preserve">CHRO </w:t>
      </w:r>
      <w:r w:rsidR="0029494C">
        <w:rPr>
          <w:sz w:val="36"/>
        </w:rPr>
        <w:t>Expertise)</w:t>
      </w:r>
    </w:p>
    <w:p w14:paraId="275F4365" w14:textId="4B823C8C" w:rsidR="00115E47" w:rsidRDefault="00115E47" w:rsidP="008A2C3A">
      <w:pPr>
        <w:suppressAutoHyphens/>
        <w:jc w:val="center"/>
        <w:rPr>
          <w:spacing w:val="-3"/>
          <w:sz w:val="36"/>
        </w:rPr>
      </w:pPr>
    </w:p>
    <w:p w14:paraId="6E80C914" w14:textId="5DAF05D1" w:rsidR="00133C91" w:rsidRDefault="00133C91">
      <w:pPr>
        <w:widowControl/>
        <w:overflowPunct/>
        <w:autoSpaceDE/>
        <w:autoSpaceDN/>
        <w:adjustRightInd/>
        <w:spacing w:after="160" w:line="259" w:lineRule="auto"/>
        <w:textAlignment w:val="auto"/>
        <w:rPr>
          <w:spacing w:val="-3"/>
          <w:sz w:val="36"/>
        </w:rPr>
      </w:pPr>
      <w:r>
        <w:rPr>
          <w:spacing w:val="-3"/>
          <w:sz w:val="36"/>
        </w:rPr>
        <w:br w:type="page"/>
      </w:r>
    </w:p>
    <w:tbl>
      <w:tblPr>
        <w:tblW w:w="9450" w:type="dxa"/>
        <w:tblLook w:val="01E0" w:firstRow="1" w:lastRow="1" w:firstColumn="1" w:lastColumn="1" w:noHBand="0" w:noVBand="0"/>
      </w:tblPr>
      <w:tblGrid>
        <w:gridCol w:w="2544"/>
        <w:gridCol w:w="6906"/>
      </w:tblGrid>
      <w:tr w:rsidR="002161C2" w14:paraId="46D54722" w14:textId="77777777" w:rsidTr="00487C71">
        <w:trPr>
          <w:trHeight w:val="270"/>
        </w:trPr>
        <w:tc>
          <w:tcPr>
            <w:tcW w:w="9450" w:type="dxa"/>
            <w:gridSpan w:val="2"/>
            <w:tcMar>
              <w:top w:w="86" w:type="dxa"/>
              <w:left w:w="0" w:type="dxa"/>
              <w:right w:w="0" w:type="dxa"/>
            </w:tcMar>
          </w:tcPr>
          <w:p w14:paraId="5F2919F2" w14:textId="77777777" w:rsidR="002161C2" w:rsidRDefault="002161C2" w:rsidP="00487C71">
            <w:pPr>
              <w:pStyle w:val="Heading"/>
              <w:keepNext w:val="0"/>
              <w:keepLines w:val="0"/>
              <w:pageBreakBefore/>
              <w:pBdr>
                <w:bottom w:val="single" w:sz="36" w:space="1" w:color="A25022"/>
              </w:pBdr>
            </w:pPr>
            <w:r>
              <w:lastRenderedPageBreak/>
              <w:t>CONFIDENTIAL POSITION SPECIFICATION</w:t>
            </w:r>
          </w:p>
        </w:tc>
      </w:tr>
      <w:tr w:rsidR="002161C2" w14:paraId="123B81F2" w14:textId="77777777" w:rsidTr="00487C71">
        <w:tc>
          <w:tcPr>
            <w:tcW w:w="2544" w:type="dxa"/>
            <w:tcMar>
              <w:top w:w="144" w:type="dxa"/>
              <w:left w:w="0" w:type="dxa"/>
              <w:bottom w:w="0" w:type="dxa"/>
              <w:right w:w="72" w:type="dxa"/>
            </w:tcMar>
          </w:tcPr>
          <w:p w14:paraId="7F16D012" w14:textId="77777777" w:rsidR="002161C2" w:rsidRDefault="002161C2" w:rsidP="00487C71">
            <w:pPr>
              <w:pStyle w:val="Text"/>
            </w:pPr>
            <w:r>
              <w:t>Position</w:t>
            </w:r>
          </w:p>
        </w:tc>
        <w:tc>
          <w:tcPr>
            <w:tcW w:w="6906" w:type="dxa"/>
            <w:tcMar>
              <w:top w:w="144" w:type="dxa"/>
              <w:left w:w="0" w:type="dxa"/>
              <w:bottom w:w="0" w:type="dxa"/>
              <w:right w:w="72" w:type="dxa"/>
            </w:tcMar>
          </w:tcPr>
          <w:p w14:paraId="293931E2" w14:textId="77777777" w:rsidR="002161C2" w:rsidRDefault="002161C2" w:rsidP="00487C71">
            <w:r>
              <w:rPr>
                <w:sz w:val="22"/>
              </w:rPr>
              <w:t>Board Director</w:t>
            </w:r>
          </w:p>
        </w:tc>
      </w:tr>
      <w:tr w:rsidR="002161C2" w14:paraId="0BE99433" w14:textId="77777777" w:rsidTr="00487C71">
        <w:tc>
          <w:tcPr>
            <w:tcW w:w="2544" w:type="dxa"/>
            <w:tcMar>
              <w:top w:w="144" w:type="dxa"/>
              <w:left w:w="0" w:type="dxa"/>
              <w:bottom w:w="0" w:type="dxa"/>
              <w:right w:w="72" w:type="dxa"/>
            </w:tcMar>
          </w:tcPr>
          <w:p w14:paraId="0FF4E866" w14:textId="77777777" w:rsidR="002161C2" w:rsidRDefault="002161C2" w:rsidP="00487C71">
            <w:pPr>
              <w:pStyle w:val="Text"/>
            </w:pPr>
            <w:r>
              <w:t>Organization</w:t>
            </w:r>
          </w:p>
        </w:tc>
        <w:tc>
          <w:tcPr>
            <w:tcW w:w="6906" w:type="dxa"/>
            <w:tcMar>
              <w:top w:w="144" w:type="dxa"/>
              <w:left w:w="0" w:type="dxa"/>
              <w:bottom w:w="0" w:type="dxa"/>
              <w:right w:w="72" w:type="dxa"/>
            </w:tcMar>
          </w:tcPr>
          <w:p w14:paraId="41844F78" w14:textId="77777777" w:rsidR="002161C2" w:rsidRDefault="002161C2" w:rsidP="00487C71">
            <w:r>
              <w:rPr>
                <w:sz w:val="22"/>
              </w:rPr>
              <w:t>The Society for Human Resource Management (SHRM)</w:t>
            </w:r>
          </w:p>
        </w:tc>
      </w:tr>
      <w:tr w:rsidR="002161C2" w:rsidRPr="007868FE" w14:paraId="319DCD9B" w14:textId="77777777" w:rsidTr="00487C71">
        <w:trPr>
          <w:trHeight w:val="108"/>
        </w:trPr>
        <w:tc>
          <w:tcPr>
            <w:tcW w:w="2544" w:type="dxa"/>
            <w:tcMar>
              <w:top w:w="144" w:type="dxa"/>
              <w:left w:w="0" w:type="dxa"/>
              <w:bottom w:w="0" w:type="dxa"/>
              <w:right w:w="72" w:type="dxa"/>
            </w:tcMar>
          </w:tcPr>
          <w:p w14:paraId="1AE727B2" w14:textId="77777777" w:rsidR="002161C2" w:rsidRDefault="002161C2" w:rsidP="00487C71">
            <w:pPr>
              <w:pStyle w:val="Text"/>
            </w:pPr>
            <w:r>
              <w:t>Headquarters</w:t>
            </w:r>
          </w:p>
        </w:tc>
        <w:tc>
          <w:tcPr>
            <w:tcW w:w="6906" w:type="dxa"/>
            <w:tcMar>
              <w:top w:w="144" w:type="dxa"/>
              <w:left w:w="0" w:type="dxa"/>
              <w:bottom w:w="0" w:type="dxa"/>
              <w:right w:w="72" w:type="dxa"/>
            </w:tcMar>
          </w:tcPr>
          <w:p w14:paraId="30EA8FDD" w14:textId="77777777" w:rsidR="002161C2" w:rsidRPr="007868FE" w:rsidRDefault="002161C2" w:rsidP="00487C71">
            <w:pPr>
              <w:rPr>
                <w:lang w:val="it-IT"/>
              </w:rPr>
            </w:pPr>
            <w:r>
              <w:rPr>
                <w:sz w:val="22"/>
                <w:lang w:val="it-IT"/>
              </w:rPr>
              <w:t>Alexandria, VA (Washington DC Metro Area)</w:t>
            </w:r>
          </w:p>
        </w:tc>
      </w:tr>
      <w:tr w:rsidR="002161C2" w14:paraId="65E06355" w14:textId="77777777" w:rsidTr="00487C71">
        <w:tc>
          <w:tcPr>
            <w:tcW w:w="2544" w:type="dxa"/>
            <w:tcMar>
              <w:top w:w="144" w:type="dxa"/>
              <w:left w:w="0" w:type="dxa"/>
              <w:bottom w:w="0" w:type="dxa"/>
              <w:right w:w="72" w:type="dxa"/>
            </w:tcMar>
          </w:tcPr>
          <w:p w14:paraId="0DE56F41" w14:textId="77777777" w:rsidR="002161C2" w:rsidRDefault="002161C2" w:rsidP="00487C71">
            <w:pPr>
              <w:pStyle w:val="Text"/>
            </w:pPr>
            <w:r>
              <w:t>Website</w:t>
            </w:r>
          </w:p>
        </w:tc>
        <w:tc>
          <w:tcPr>
            <w:tcW w:w="6906" w:type="dxa"/>
            <w:tcMar>
              <w:top w:w="144" w:type="dxa"/>
              <w:left w:w="0" w:type="dxa"/>
              <w:bottom w:w="0" w:type="dxa"/>
              <w:right w:w="72" w:type="dxa"/>
            </w:tcMar>
          </w:tcPr>
          <w:p w14:paraId="35E9D014" w14:textId="77777777" w:rsidR="002161C2" w:rsidRDefault="002161C2" w:rsidP="00487C71">
            <w:hyperlink r:id="rId8" w:history="1">
              <w:r>
                <w:rPr>
                  <w:rStyle w:val="Hyperlink"/>
                  <w:sz w:val="22"/>
                </w:rPr>
                <w:t>www.shrm.org</w:t>
              </w:r>
            </w:hyperlink>
          </w:p>
        </w:tc>
      </w:tr>
    </w:tbl>
    <w:p w14:paraId="6C4FAC70" w14:textId="77777777" w:rsidR="002161C2" w:rsidRDefault="002161C2" w:rsidP="002161C2"/>
    <w:p w14:paraId="4797287E" w14:textId="77777777" w:rsidR="002161C2" w:rsidRDefault="002161C2" w:rsidP="002161C2">
      <w:pPr>
        <w:pStyle w:val="Heading"/>
        <w:pBdr>
          <w:bottom w:val="single" w:sz="36" w:space="1" w:color="A25022"/>
        </w:pBdr>
      </w:pPr>
      <w:r>
        <w:t>Organization BACKGROUND/CULTURE</w:t>
      </w:r>
    </w:p>
    <w:p w14:paraId="2365BE00" w14:textId="52E8DD07" w:rsidR="00FE7DC5" w:rsidRPr="005714CB" w:rsidRDefault="00FE7DC5" w:rsidP="002161C2">
      <w:pPr>
        <w:widowControl/>
        <w:overflowPunct/>
        <w:autoSpaceDE/>
        <w:autoSpaceDN/>
        <w:adjustRightInd/>
        <w:jc w:val="both"/>
        <w:textAlignment w:val="auto"/>
        <w:rPr>
          <w:rFonts w:cs="Times New Roman"/>
          <w:sz w:val="22"/>
          <w:szCs w:val="22"/>
        </w:rPr>
      </w:pPr>
      <w:r w:rsidRPr="005714CB">
        <w:rPr>
          <w:rFonts w:cs="Arial"/>
          <w:color w:val="494949"/>
          <w:sz w:val="22"/>
          <w:szCs w:val="22"/>
          <w:shd w:val="clear" w:color="auto" w:fill="FFFFFF"/>
        </w:rPr>
        <w:t>SHRM, the Society for Human Resource Management, creates better workplaces where employers and employees thrive together. As the voice of all things work, workers and the workplace,</w:t>
      </w:r>
      <w:r w:rsidR="002E75D9" w:rsidRPr="005714CB">
        <w:rPr>
          <w:rFonts w:cs="Arial"/>
          <w:color w:val="494949"/>
          <w:sz w:val="22"/>
          <w:szCs w:val="22"/>
          <w:shd w:val="clear" w:color="auto" w:fill="FFFFFF"/>
        </w:rPr>
        <w:t xml:space="preserve"> </w:t>
      </w:r>
      <w:r w:rsidR="00EB060B" w:rsidRPr="005714CB">
        <w:rPr>
          <w:rFonts w:cs="Arial"/>
          <w:color w:val="494949"/>
          <w:sz w:val="22"/>
          <w:szCs w:val="22"/>
          <w:shd w:val="clear" w:color="auto" w:fill="FFFFFF"/>
        </w:rPr>
        <w:t>our mission is to empower people and workplaces by advancing HR practices and by maximizing human potential</w:t>
      </w:r>
      <w:r w:rsidR="003A1F67" w:rsidRPr="005714CB">
        <w:rPr>
          <w:rFonts w:cs="Arial"/>
          <w:color w:val="494949"/>
          <w:sz w:val="22"/>
          <w:szCs w:val="22"/>
          <w:shd w:val="clear" w:color="auto" w:fill="FFFFFF"/>
        </w:rPr>
        <w:t xml:space="preserve">. </w:t>
      </w:r>
      <w:r w:rsidRPr="005714CB">
        <w:rPr>
          <w:rFonts w:cs="Arial"/>
          <w:color w:val="494949"/>
          <w:sz w:val="22"/>
          <w:szCs w:val="22"/>
          <w:shd w:val="clear" w:color="auto" w:fill="FFFFFF"/>
        </w:rPr>
        <w:t xml:space="preserve"> SHRM is the foremost expert, convener and thought leader on issues impacting today’s evolving workplaces. With 300,000+ HR and business executive members in 165 countries, SHRM impacts the lives of more than 115 million workers and families globally</w:t>
      </w:r>
      <w:r w:rsidR="00792EB6" w:rsidRPr="005714CB">
        <w:rPr>
          <w:rFonts w:cs="Arial"/>
          <w:color w:val="494949"/>
          <w:sz w:val="22"/>
          <w:szCs w:val="22"/>
          <w:shd w:val="clear" w:color="auto" w:fill="FFFFFF"/>
        </w:rPr>
        <w:t xml:space="preserve">, working toward our vision to build a </w:t>
      </w:r>
      <w:r w:rsidR="00EB060B" w:rsidRPr="005714CB">
        <w:rPr>
          <w:rFonts w:cs="Arial"/>
          <w:color w:val="494949"/>
          <w:sz w:val="22"/>
          <w:szCs w:val="22"/>
          <w:shd w:val="clear" w:color="auto" w:fill="FFFFFF"/>
        </w:rPr>
        <w:t>world of work that works for all</w:t>
      </w:r>
      <w:r w:rsidRPr="005714CB">
        <w:rPr>
          <w:rFonts w:cs="Arial"/>
          <w:color w:val="494949"/>
          <w:sz w:val="22"/>
          <w:szCs w:val="22"/>
          <w:shd w:val="clear" w:color="auto" w:fill="FFFFFF"/>
        </w:rPr>
        <w:t>.</w:t>
      </w:r>
    </w:p>
    <w:p w14:paraId="51533354" w14:textId="77777777" w:rsidR="002161C2" w:rsidRPr="00842600" w:rsidRDefault="002161C2" w:rsidP="002161C2">
      <w:pPr>
        <w:widowControl/>
        <w:overflowPunct/>
        <w:autoSpaceDE/>
        <w:autoSpaceDN/>
        <w:adjustRightInd/>
        <w:jc w:val="both"/>
        <w:textAlignment w:val="auto"/>
        <w:rPr>
          <w:rFonts w:cs="Times New Roman"/>
          <w:sz w:val="16"/>
          <w:szCs w:val="16"/>
        </w:rPr>
      </w:pPr>
    </w:p>
    <w:p w14:paraId="1119EFE8" w14:textId="77777777" w:rsidR="0062673F" w:rsidRDefault="0062673F" w:rsidP="002161C2">
      <w:pPr>
        <w:widowControl/>
        <w:overflowPunct/>
        <w:autoSpaceDE/>
        <w:autoSpaceDN/>
        <w:adjustRightInd/>
        <w:jc w:val="both"/>
        <w:textAlignment w:val="auto"/>
        <w:rPr>
          <w:rFonts w:cs="Times New Roman"/>
          <w:sz w:val="22"/>
          <w:szCs w:val="22"/>
        </w:rPr>
      </w:pPr>
    </w:p>
    <w:p w14:paraId="45748778" w14:textId="2561B4F3" w:rsidR="003B69EC" w:rsidRDefault="003B69EC" w:rsidP="003B69EC">
      <w:pPr>
        <w:rPr>
          <w:rFonts w:ascii="Calibri" w:hAnsi="Calibri" w:cs="Calibri"/>
          <w:sz w:val="22"/>
          <w:szCs w:val="22"/>
        </w:rPr>
      </w:pPr>
      <w:r>
        <w:rPr>
          <w:sz w:val="22"/>
          <w:szCs w:val="22"/>
        </w:rPr>
        <w:t xml:space="preserve">As the world’s largest HR professional association, SHRM provides individuals and organizations worldwide with performance support and professional development resources, along with solutions to organization talent challenges. SHRM serves more than 10,000 individual members in more than 170 countries and supports domestic, </w:t>
      </w:r>
      <w:r w:rsidR="0072097C">
        <w:rPr>
          <w:sz w:val="22"/>
          <w:szCs w:val="22"/>
        </w:rPr>
        <w:t>multinational,</w:t>
      </w:r>
      <w:r>
        <w:rPr>
          <w:sz w:val="22"/>
          <w:szCs w:val="22"/>
        </w:rPr>
        <w:t xml:space="preserve"> and global organizations around the world. SHRM centers its international operations in offices in India and </w:t>
      </w:r>
      <w:r w:rsidR="00CB625D">
        <w:rPr>
          <w:sz w:val="22"/>
          <w:szCs w:val="22"/>
        </w:rPr>
        <w:t>Dubai and</w:t>
      </w:r>
      <w:r>
        <w:rPr>
          <w:sz w:val="22"/>
          <w:szCs w:val="22"/>
        </w:rPr>
        <w:t xml:space="preserve"> extends services through a global network of partners who coordinate with SHRM to offer and support our products and services in their markets.</w:t>
      </w:r>
    </w:p>
    <w:p w14:paraId="0DEC6FFE" w14:textId="77777777" w:rsidR="002161C2" w:rsidRPr="007F3258" w:rsidRDefault="002161C2" w:rsidP="002161C2">
      <w:pPr>
        <w:widowControl/>
        <w:overflowPunct/>
        <w:autoSpaceDE/>
        <w:autoSpaceDN/>
        <w:adjustRightInd/>
        <w:jc w:val="both"/>
        <w:textAlignment w:val="auto"/>
        <w:rPr>
          <w:rFonts w:cs="Times New Roman"/>
          <w:sz w:val="22"/>
          <w:szCs w:val="22"/>
        </w:rPr>
      </w:pPr>
    </w:p>
    <w:p w14:paraId="42911E8B" w14:textId="77777777" w:rsidR="002161C2" w:rsidRPr="007F3258" w:rsidRDefault="002161C2" w:rsidP="002161C2">
      <w:pPr>
        <w:widowControl/>
        <w:overflowPunct/>
        <w:autoSpaceDE/>
        <w:autoSpaceDN/>
        <w:adjustRightInd/>
        <w:jc w:val="both"/>
        <w:textAlignment w:val="auto"/>
        <w:rPr>
          <w:rFonts w:cs="Times New Roman"/>
          <w:sz w:val="22"/>
          <w:szCs w:val="22"/>
        </w:rPr>
      </w:pPr>
      <w:r w:rsidRPr="007F3258">
        <w:rPr>
          <w:rFonts w:cs="Times New Roman"/>
          <w:sz w:val="22"/>
          <w:szCs w:val="22"/>
        </w:rPr>
        <w:t>SHRM is an active member of the North American Human Resource Management Association and the current secretariat for the World Federation of People Management Associations.</w:t>
      </w:r>
    </w:p>
    <w:p w14:paraId="544D87F9" w14:textId="77777777" w:rsidR="002161C2" w:rsidRPr="00381CFB" w:rsidRDefault="002161C2" w:rsidP="002161C2">
      <w:pPr>
        <w:widowControl/>
        <w:overflowPunct/>
        <w:autoSpaceDE/>
        <w:autoSpaceDN/>
        <w:adjustRightInd/>
        <w:jc w:val="both"/>
        <w:textAlignment w:val="auto"/>
        <w:rPr>
          <w:rFonts w:cs="Times New Roman"/>
          <w:sz w:val="22"/>
          <w:szCs w:val="22"/>
        </w:rPr>
      </w:pPr>
    </w:p>
    <w:p w14:paraId="3D662E41" w14:textId="77777777" w:rsidR="002161C2" w:rsidRDefault="002161C2" w:rsidP="002161C2">
      <w:pPr>
        <w:pStyle w:val="Heading"/>
        <w:pBdr>
          <w:bottom w:val="single" w:sz="36" w:space="1" w:color="A25022"/>
        </w:pBdr>
      </w:pPr>
      <w:r>
        <w:t>The Opportunity</w:t>
      </w:r>
    </w:p>
    <w:p w14:paraId="14094271" w14:textId="77777777" w:rsidR="002161C2" w:rsidRDefault="002161C2" w:rsidP="002161C2">
      <w:r>
        <w:t xml:space="preserve">Board members have the opportunity to engage with management on issues as diverse as how to successfully grow the organization on a global basis, how to build the profession’s credibility and position HR as a strategic partner, how to keep a diverse membership informed on trends and legislation that impact HR, and how to deliver </w:t>
      </w:r>
      <w:r w:rsidR="005F7E51">
        <w:t xml:space="preserve">certification and </w:t>
      </w:r>
      <w:r>
        <w:t>training and development globally to a diverse and dispersed membership. The Board is engaged with the membership of SHRM and has a close partnership with the professional management team.</w:t>
      </w:r>
    </w:p>
    <w:p w14:paraId="42469FD3" w14:textId="77777777" w:rsidR="002161C2" w:rsidRDefault="002161C2" w:rsidP="002161C2">
      <w:pPr>
        <w:widowControl/>
        <w:overflowPunct/>
        <w:textAlignment w:val="auto"/>
        <w:rPr>
          <w:sz w:val="22"/>
        </w:rPr>
      </w:pPr>
    </w:p>
    <w:p w14:paraId="2A6E3307" w14:textId="77777777" w:rsidR="002161C2" w:rsidRDefault="002161C2" w:rsidP="002161C2">
      <w:pPr>
        <w:widowControl/>
        <w:overflowPunct/>
        <w:textAlignment w:val="auto"/>
        <w:rPr>
          <w:sz w:val="22"/>
        </w:rPr>
      </w:pPr>
    </w:p>
    <w:p w14:paraId="60A8510F" w14:textId="77777777" w:rsidR="001A75C0" w:rsidRPr="00B239BC" w:rsidRDefault="002161C2" w:rsidP="002161C2">
      <w:pPr>
        <w:rPr>
          <w:b/>
        </w:rPr>
      </w:pPr>
      <w:r w:rsidRPr="00B239BC">
        <w:rPr>
          <w:b/>
        </w:rPr>
        <w:t>Board Meetings and Standing Committees:</w:t>
      </w:r>
    </w:p>
    <w:p w14:paraId="343A8B29" w14:textId="52E9940F" w:rsidR="002161C2" w:rsidRPr="00B239BC" w:rsidRDefault="002161C2" w:rsidP="002161C2">
      <w:r w:rsidRPr="00B239BC">
        <w:t xml:space="preserve">SHRM’s Board meets four times per year in </w:t>
      </w:r>
      <w:r w:rsidR="00EE23D4" w:rsidRPr="00B239BC">
        <w:t>various locations</w:t>
      </w:r>
      <w:r w:rsidR="003A1F67" w:rsidRPr="00F215CD">
        <w:t xml:space="preserve">. </w:t>
      </w:r>
      <w:r w:rsidR="00842600" w:rsidRPr="00F215CD">
        <w:t xml:space="preserve">The second and fourth </w:t>
      </w:r>
      <w:r w:rsidR="008E6D72" w:rsidRPr="00F215CD">
        <w:t>meetings are always in conjunction with SHRM’s Annual Conference &amp; Exposition in June, and SHRM’s Volunteer Leader</w:t>
      </w:r>
      <w:r w:rsidR="00C5752C" w:rsidRPr="00F215CD">
        <w:t xml:space="preserve">s </w:t>
      </w:r>
      <w:r w:rsidR="008E6D72" w:rsidRPr="00F215CD">
        <w:t>Business</w:t>
      </w:r>
      <w:r w:rsidR="00C5752C" w:rsidRPr="00F215CD">
        <w:t xml:space="preserve"> Meeting in November.</w:t>
      </w:r>
      <w:r w:rsidR="00C5752C">
        <w:t xml:space="preserve"> </w:t>
      </w:r>
    </w:p>
    <w:p w14:paraId="44F96E26" w14:textId="77777777" w:rsidR="002161C2" w:rsidRPr="00B239BC" w:rsidRDefault="002161C2" w:rsidP="002161C2"/>
    <w:p w14:paraId="300381DF" w14:textId="267C5B0C" w:rsidR="002161C2" w:rsidRPr="00B239BC" w:rsidRDefault="002161C2" w:rsidP="002161C2">
      <w:r w:rsidRPr="00B239BC">
        <w:lastRenderedPageBreak/>
        <w:t xml:space="preserve">The Board has </w:t>
      </w:r>
      <w:r w:rsidR="00893B3C">
        <w:t xml:space="preserve">Finance, </w:t>
      </w:r>
      <w:r w:rsidRPr="00B239BC">
        <w:t>Audit</w:t>
      </w:r>
      <w:r w:rsidR="00893B3C">
        <w:t xml:space="preserve"> and Risk Management</w:t>
      </w:r>
      <w:r w:rsidRPr="00B239BC">
        <w:t>, Executive, Governance,</w:t>
      </w:r>
      <w:r w:rsidR="00893B3C">
        <w:t xml:space="preserve"> Strategy</w:t>
      </w:r>
      <w:r w:rsidRPr="00B239BC">
        <w:t xml:space="preserve"> and Compensation/Organization standing committees. </w:t>
      </w:r>
      <w:r w:rsidR="00893B3C">
        <w:t>C</w:t>
      </w:r>
      <w:r w:rsidR="00154FA2">
        <w:t xml:space="preserve">ommittee meetings </w:t>
      </w:r>
      <w:r w:rsidR="00893B3C">
        <w:t>are</w:t>
      </w:r>
      <w:r w:rsidR="00154FA2">
        <w:t xml:space="preserve"> held in person</w:t>
      </w:r>
      <w:r w:rsidR="0087143B">
        <w:t xml:space="preserve"> </w:t>
      </w:r>
      <w:r w:rsidR="00154FA2">
        <w:t xml:space="preserve">in conjunction with </w:t>
      </w:r>
      <w:r w:rsidR="0087143B">
        <w:t>the Board</w:t>
      </w:r>
      <w:r w:rsidR="00E9050B">
        <w:t xml:space="preserve"> meeting.</w:t>
      </w:r>
      <w:r w:rsidR="00A147E7">
        <w:t xml:space="preserve"> </w:t>
      </w:r>
      <w:r w:rsidRPr="00B239BC">
        <w:t>The new director will be assigned to at least one committee based on the candidate’s experience and committee openings.</w:t>
      </w:r>
    </w:p>
    <w:p w14:paraId="119A083A" w14:textId="77777777" w:rsidR="002161C2" w:rsidRDefault="002161C2" w:rsidP="002161C2">
      <w:pPr>
        <w:widowControl/>
        <w:overflowPunct/>
        <w:jc w:val="both"/>
        <w:textAlignment w:val="auto"/>
        <w:rPr>
          <w:sz w:val="22"/>
        </w:rPr>
      </w:pPr>
    </w:p>
    <w:p w14:paraId="5D3A6618" w14:textId="3C8D1419" w:rsidR="002161C2" w:rsidRDefault="00C56807" w:rsidP="002161C2">
      <w:pPr>
        <w:pStyle w:val="Heading"/>
        <w:pBdr>
          <w:bottom w:val="single" w:sz="36" w:space="1" w:color="A25022"/>
        </w:pBdr>
      </w:pPr>
      <w:r>
        <w:t>202</w:t>
      </w:r>
      <w:r w:rsidR="007A270A">
        <w:t>5</w:t>
      </w:r>
      <w:r>
        <w:t xml:space="preserve"> </w:t>
      </w:r>
      <w:r w:rsidR="002161C2">
        <w:t>BOARD COMPOSITION</w:t>
      </w:r>
    </w:p>
    <w:p w14:paraId="246B9C6F" w14:textId="05615AA2" w:rsidR="002161C2" w:rsidRDefault="002161C2" w:rsidP="002161C2">
      <w:pPr>
        <w:rPr>
          <w:b/>
        </w:rPr>
      </w:pPr>
      <w:r w:rsidRPr="00B239BC">
        <w:rPr>
          <w:b/>
        </w:rPr>
        <w:t xml:space="preserve">SHRM’s </w:t>
      </w:r>
      <w:r w:rsidR="005010E9">
        <w:rPr>
          <w:b/>
        </w:rPr>
        <w:t>202</w:t>
      </w:r>
      <w:r w:rsidR="007A270A">
        <w:rPr>
          <w:b/>
        </w:rPr>
        <w:t>5</w:t>
      </w:r>
      <w:r w:rsidR="005010E9">
        <w:rPr>
          <w:b/>
        </w:rPr>
        <w:t xml:space="preserve"> </w:t>
      </w:r>
      <w:r w:rsidRPr="00B239BC">
        <w:rPr>
          <w:b/>
        </w:rPr>
        <w:t>Board is comprised of the following individuals:</w:t>
      </w:r>
    </w:p>
    <w:p w14:paraId="4F5D0F83" w14:textId="77777777" w:rsidR="005279F1" w:rsidRDefault="005279F1" w:rsidP="002161C2">
      <w:pPr>
        <w:rPr>
          <w:b/>
          <w:i/>
        </w:rPr>
      </w:pPr>
    </w:p>
    <w:p w14:paraId="26EEB4D1" w14:textId="525A9496" w:rsidR="002721B4" w:rsidRPr="00A55CF6" w:rsidRDefault="008812F8" w:rsidP="002721B4">
      <w:pPr>
        <w:rPr>
          <w:b/>
          <w:sz w:val="22"/>
          <w:szCs w:val="22"/>
        </w:rPr>
      </w:pPr>
      <w:r>
        <w:rPr>
          <w:b/>
          <w:sz w:val="22"/>
          <w:szCs w:val="22"/>
        </w:rPr>
        <w:t>THOMPSON, BETTY</w:t>
      </w:r>
      <w:r w:rsidR="002721B4" w:rsidRPr="00A55CF6">
        <w:rPr>
          <w:b/>
          <w:sz w:val="22"/>
          <w:szCs w:val="22"/>
        </w:rPr>
        <w:t xml:space="preserve">, </w:t>
      </w:r>
      <w:r w:rsidR="002721B4">
        <w:rPr>
          <w:b/>
          <w:sz w:val="22"/>
          <w:szCs w:val="22"/>
        </w:rPr>
        <w:t xml:space="preserve">SHRM-SCP, Chair </w:t>
      </w:r>
    </w:p>
    <w:p w14:paraId="24168AEC" w14:textId="77777777" w:rsidR="008E4E11" w:rsidRDefault="008E4E11" w:rsidP="008E4E11">
      <w:pPr>
        <w:rPr>
          <w:sz w:val="22"/>
          <w:szCs w:val="22"/>
        </w:rPr>
      </w:pPr>
    </w:p>
    <w:p w14:paraId="0FDC55FB" w14:textId="2D7B0AF6" w:rsidR="008E4E11" w:rsidRPr="00A55CF6" w:rsidRDefault="00786FA5" w:rsidP="008E4E11">
      <w:pPr>
        <w:rPr>
          <w:b/>
          <w:caps/>
          <w:sz w:val="22"/>
          <w:szCs w:val="22"/>
        </w:rPr>
      </w:pPr>
      <w:r>
        <w:rPr>
          <w:b/>
          <w:caps/>
          <w:sz w:val="22"/>
          <w:szCs w:val="22"/>
        </w:rPr>
        <w:t>ADJYA, NILANJAN (Neel)</w:t>
      </w:r>
      <w:r w:rsidR="008E4E11" w:rsidRPr="00A55CF6">
        <w:rPr>
          <w:b/>
          <w:caps/>
          <w:sz w:val="22"/>
          <w:szCs w:val="22"/>
        </w:rPr>
        <w:t xml:space="preserve"> </w:t>
      </w:r>
    </w:p>
    <w:p w14:paraId="12DB3449" w14:textId="646037DC" w:rsidR="008E4E11" w:rsidRDefault="00455776" w:rsidP="008E4E11">
      <w:pPr>
        <w:rPr>
          <w:sz w:val="22"/>
          <w:szCs w:val="22"/>
        </w:rPr>
      </w:pPr>
      <w:r>
        <w:rPr>
          <w:sz w:val="22"/>
          <w:szCs w:val="22"/>
        </w:rPr>
        <w:t>Chief Digital Officer</w:t>
      </w:r>
    </w:p>
    <w:p w14:paraId="40FB32FF" w14:textId="6ED922B8" w:rsidR="008E4E11" w:rsidRDefault="008E4E11" w:rsidP="008E4E11">
      <w:pPr>
        <w:rPr>
          <w:sz w:val="22"/>
          <w:szCs w:val="22"/>
        </w:rPr>
      </w:pPr>
      <w:r>
        <w:rPr>
          <w:sz w:val="22"/>
          <w:szCs w:val="22"/>
        </w:rPr>
        <w:t xml:space="preserve">New York, NY </w:t>
      </w:r>
    </w:p>
    <w:p w14:paraId="420EBC98" w14:textId="77777777" w:rsidR="002B7049" w:rsidRDefault="002B7049" w:rsidP="008E4E11">
      <w:pPr>
        <w:rPr>
          <w:sz w:val="22"/>
          <w:szCs w:val="22"/>
        </w:rPr>
      </w:pPr>
    </w:p>
    <w:p w14:paraId="4307CCD6" w14:textId="20E72F3A" w:rsidR="002B7049" w:rsidRDefault="002B7049" w:rsidP="008E4E11">
      <w:pPr>
        <w:rPr>
          <w:sz w:val="22"/>
          <w:szCs w:val="22"/>
        </w:rPr>
      </w:pPr>
      <w:r>
        <w:rPr>
          <w:sz w:val="22"/>
          <w:szCs w:val="22"/>
        </w:rPr>
        <w:t>CHARBONNIER, MARYJO</w:t>
      </w:r>
    </w:p>
    <w:p w14:paraId="7FE04A95" w14:textId="6F3D4993" w:rsidR="008E4E11" w:rsidRDefault="000E0FF2" w:rsidP="008E4E11">
      <w:pPr>
        <w:rPr>
          <w:sz w:val="22"/>
          <w:szCs w:val="22"/>
        </w:rPr>
      </w:pPr>
      <w:r>
        <w:rPr>
          <w:sz w:val="22"/>
          <w:szCs w:val="22"/>
        </w:rPr>
        <w:t>Chief Human Resources Officer</w:t>
      </w:r>
    </w:p>
    <w:p w14:paraId="27FA7B35" w14:textId="1698CD04" w:rsidR="00EF04D5" w:rsidRDefault="00EF04D5" w:rsidP="008E4E11">
      <w:pPr>
        <w:rPr>
          <w:sz w:val="22"/>
          <w:szCs w:val="22"/>
        </w:rPr>
      </w:pPr>
      <w:proofErr w:type="spellStart"/>
      <w:r>
        <w:rPr>
          <w:sz w:val="22"/>
          <w:szCs w:val="22"/>
        </w:rPr>
        <w:t>Kendryl</w:t>
      </w:r>
      <w:proofErr w:type="spellEnd"/>
    </w:p>
    <w:p w14:paraId="5C16B85D" w14:textId="67A54906" w:rsidR="00EF04D5" w:rsidRDefault="00EF04D5" w:rsidP="008E4E11">
      <w:pPr>
        <w:rPr>
          <w:sz w:val="22"/>
          <w:szCs w:val="22"/>
        </w:rPr>
      </w:pPr>
      <w:r>
        <w:rPr>
          <w:sz w:val="22"/>
          <w:szCs w:val="22"/>
        </w:rPr>
        <w:t>New York, NY</w:t>
      </w:r>
    </w:p>
    <w:p w14:paraId="6B39EF20" w14:textId="77777777" w:rsidR="00EF04D5" w:rsidRDefault="00EF04D5" w:rsidP="008E4E11">
      <w:pPr>
        <w:rPr>
          <w:sz w:val="22"/>
          <w:szCs w:val="22"/>
        </w:rPr>
      </w:pPr>
    </w:p>
    <w:p w14:paraId="30752608" w14:textId="48AFE7C3" w:rsidR="00C77112" w:rsidRPr="00A55CF6" w:rsidRDefault="00460D23" w:rsidP="00C77112">
      <w:pPr>
        <w:rPr>
          <w:b/>
          <w:caps/>
          <w:sz w:val="22"/>
          <w:szCs w:val="22"/>
          <w:lang w:val="de-DE"/>
        </w:rPr>
      </w:pPr>
      <w:r>
        <w:rPr>
          <w:b/>
          <w:caps/>
          <w:sz w:val="22"/>
          <w:szCs w:val="22"/>
          <w:lang w:val="de-DE"/>
        </w:rPr>
        <w:t>CLARK, JAMES (JIM)</w:t>
      </w:r>
    </w:p>
    <w:p w14:paraId="1940DABF" w14:textId="20B7EE8C" w:rsidR="00C77112" w:rsidRPr="00A55CF6" w:rsidRDefault="00FF2721" w:rsidP="00C77112">
      <w:pPr>
        <w:rPr>
          <w:sz w:val="22"/>
          <w:szCs w:val="22"/>
        </w:rPr>
      </w:pPr>
      <w:r>
        <w:rPr>
          <w:sz w:val="22"/>
          <w:szCs w:val="22"/>
        </w:rPr>
        <w:t>President and CEO</w:t>
      </w:r>
    </w:p>
    <w:p w14:paraId="6814A30E" w14:textId="33FD4457" w:rsidR="00C77112" w:rsidRPr="00A55CF6" w:rsidRDefault="00FF2721" w:rsidP="00C77112">
      <w:pPr>
        <w:rPr>
          <w:sz w:val="22"/>
          <w:szCs w:val="22"/>
        </w:rPr>
      </w:pPr>
      <w:r>
        <w:rPr>
          <w:sz w:val="22"/>
          <w:szCs w:val="22"/>
        </w:rPr>
        <w:t xml:space="preserve">Boys &amp; Girls Clubs of America </w:t>
      </w:r>
    </w:p>
    <w:p w14:paraId="3EC3B955" w14:textId="596066EB" w:rsidR="00C77112" w:rsidRPr="00A55CF6" w:rsidRDefault="00FF2721" w:rsidP="00C77112">
      <w:pPr>
        <w:rPr>
          <w:sz w:val="22"/>
          <w:szCs w:val="22"/>
        </w:rPr>
      </w:pPr>
      <w:r>
        <w:rPr>
          <w:sz w:val="22"/>
          <w:szCs w:val="22"/>
        </w:rPr>
        <w:t xml:space="preserve">Atlanta, GA  </w:t>
      </w:r>
    </w:p>
    <w:p w14:paraId="75A9BDA1" w14:textId="77777777" w:rsidR="00C77112" w:rsidRDefault="00C77112" w:rsidP="008E4E11">
      <w:pPr>
        <w:rPr>
          <w:sz w:val="22"/>
          <w:szCs w:val="22"/>
        </w:rPr>
      </w:pPr>
    </w:p>
    <w:p w14:paraId="6648CFD0" w14:textId="2CE53B9D" w:rsidR="008E4E11" w:rsidRPr="00A55CF6" w:rsidRDefault="00AA00C6" w:rsidP="008E4E11">
      <w:pPr>
        <w:rPr>
          <w:b/>
          <w:sz w:val="22"/>
          <w:szCs w:val="22"/>
        </w:rPr>
      </w:pPr>
      <w:r>
        <w:rPr>
          <w:b/>
          <w:sz w:val="22"/>
          <w:szCs w:val="22"/>
        </w:rPr>
        <w:t>D’AMBROSE, MICHAEL (MIKE)</w:t>
      </w:r>
    </w:p>
    <w:p w14:paraId="12595254" w14:textId="6D9D392A" w:rsidR="008E4E11" w:rsidRDefault="00A53FFE" w:rsidP="008E4E11">
      <w:pPr>
        <w:rPr>
          <w:sz w:val="22"/>
          <w:szCs w:val="22"/>
        </w:rPr>
      </w:pPr>
      <w:r>
        <w:rPr>
          <w:sz w:val="22"/>
          <w:szCs w:val="22"/>
        </w:rPr>
        <w:t>Global Business Strategist &amp; Board Director</w:t>
      </w:r>
    </w:p>
    <w:p w14:paraId="5E9FE175" w14:textId="6B49D9F4" w:rsidR="008E4E11" w:rsidRPr="00A55CF6" w:rsidRDefault="00740E31" w:rsidP="008E4E11">
      <w:pPr>
        <w:rPr>
          <w:sz w:val="22"/>
          <w:szCs w:val="22"/>
        </w:rPr>
      </w:pPr>
      <w:r>
        <w:rPr>
          <w:sz w:val="22"/>
          <w:szCs w:val="22"/>
        </w:rPr>
        <w:t>Orlando, FL</w:t>
      </w:r>
    </w:p>
    <w:p w14:paraId="2FEBEFBF" w14:textId="77777777" w:rsidR="008E4E11" w:rsidRDefault="008E4E11" w:rsidP="008E4E11">
      <w:pPr>
        <w:rPr>
          <w:sz w:val="22"/>
          <w:szCs w:val="22"/>
        </w:rPr>
      </w:pPr>
    </w:p>
    <w:p w14:paraId="09594E41" w14:textId="2A3243A9" w:rsidR="008E4E11" w:rsidRDefault="00793202" w:rsidP="008E4E11">
      <w:pPr>
        <w:rPr>
          <w:b/>
          <w:sz w:val="22"/>
          <w:szCs w:val="22"/>
        </w:rPr>
      </w:pPr>
      <w:r>
        <w:rPr>
          <w:b/>
          <w:sz w:val="22"/>
          <w:szCs w:val="22"/>
        </w:rPr>
        <w:t>HARVEY, PAULA, SHRM-SCP</w:t>
      </w:r>
    </w:p>
    <w:p w14:paraId="421BBB40" w14:textId="787C1AFB" w:rsidR="008E4E11" w:rsidRPr="001C6FAB" w:rsidRDefault="00DB0288" w:rsidP="008E4E11">
      <w:pPr>
        <w:rPr>
          <w:sz w:val="22"/>
          <w:szCs w:val="22"/>
        </w:rPr>
      </w:pPr>
      <w:r>
        <w:rPr>
          <w:sz w:val="22"/>
          <w:szCs w:val="22"/>
        </w:rPr>
        <w:t xml:space="preserve">Vice </w:t>
      </w:r>
      <w:r w:rsidR="008E4E11" w:rsidRPr="001C6FAB">
        <w:rPr>
          <w:sz w:val="22"/>
          <w:szCs w:val="22"/>
        </w:rPr>
        <w:t>President</w:t>
      </w:r>
      <w:r>
        <w:rPr>
          <w:sz w:val="22"/>
          <w:szCs w:val="22"/>
        </w:rPr>
        <w:t xml:space="preserve"> of Human Resources and Safety</w:t>
      </w:r>
    </w:p>
    <w:p w14:paraId="3CEB6376" w14:textId="655A7E89" w:rsidR="008E4E11" w:rsidRDefault="00DB0288" w:rsidP="008E4E11">
      <w:pPr>
        <w:rPr>
          <w:sz w:val="22"/>
          <w:szCs w:val="22"/>
        </w:rPr>
      </w:pPr>
      <w:r>
        <w:rPr>
          <w:sz w:val="22"/>
          <w:szCs w:val="22"/>
        </w:rPr>
        <w:t>Schulte Building Systems</w:t>
      </w:r>
    </w:p>
    <w:p w14:paraId="771D9702" w14:textId="5E8F7864" w:rsidR="008E4E11" w:rsidRDefault="00563037" w:rsidP="008E4E11">
      <w:pPr>
        <w:rPr>
          <w:sz w:val="22"/>
          <w:szCs w:val="22"/>
        </w:rPr>
      </w:pPr>
      <w:r>
        <w:rPr>
          <w:sz w:val="22"/>
          <w:szCs w:val="22"/>
        </w:rPr>
        <w:t xml:space="preserve">Hockley, TX  </w:t>
      </w:r>
    </w:p>
    <w:p w14:paraId="35F58501" w14:textId="77777777" w:rsidR="002B7049" w:rsidRDefault="002B7049" w:rsidP="008E4E11">
      <w:pPr>
        <w:rPr>
          <w:sz w:val="22"/>
          <w:szCs w:val="22"/>
        </w:rPr>
      </w:pPr>
    </w:p>
    <w:p w14:paraId="34C79779" w14:textId="58D408BF" w:rsidR="002B7049" w:rsidRDefault="002B7049" w:rsidP="008E4E11">
      <w:pPr>
        <w:rPr>
          <w:b/>
          <w:bCs/>
          <w:sz w:val="22"/>
          <w:szCs w:val="22"/>
        </w:rPr>
      </w:pPr>
      <w:r w:rsidRPr="002B7049">
        <w:rPr>
          <w:b/>
          <w:bCs/>
          <w:sz w:val="22"/>
          <w:szCs w:val="22"/>
        </w:rPr>
        <w:t>MEHTA, PIYUSH</w:t>
      </w:r>
    </w:p>
    <w:p w14:paraId="02CE87C0" w14:textId="1D0349EE" w:rsidR="00FF0205" w:rsidRDefault="006E104C" w:rsidP="008E4E11">
      <w:pPr>
        <w:rPr>
          <w:sz w:val="22"/>
          <w:szCs w:val="22"/>
        </w:rPr>
      </w:pPr>
      <w:r>
        <w:rPr>
          <w:sz w:val="22"/>
          <w:szCs w:val="22"/>
        </w:rPr>
        <w:t xml:space="preserve">Chief Human Resources Officer &amp; Country Manager </w:t>
      </w:r>
    </w:p>
    <w:p w14:paraId="58F7F598" w14:textId="50A08157" w:rsidR="006E104C" w:rsidRDefault="006E104C" w:rsidP="008E4E11">
      <w:pPr>
        <w:rPr>
          <w:sz w:val="22"/>
          <w:szCs w:val="22"/>
        </w:rPr>
      </w:pPr>
      <w:r>
        <w:rPr>
          <w:sz w:val="22"/>
          <w:szCs w:val="22"/>
        </w:rPr>
        <w:t>Genpact Limited</w:t>
      </w:r>
    </w:p>
    <w:p w14:paraId="27B3F9B3" w14:textId="2F0BED88" w:rsidR="006E104C" w:rsidRPr="006E104C" w:rsidRDefault="006E104C" w:rsidP="008E4E11">
      <w:pPr>
        <w:rPr>
          <w:sz w:val="22"/>
          <w:szCs w:val="22"/>
        </w:rPr>
      </w:pPr>
      <w:r>
        <w:rPr>
          <w:sz w:val="22"/>
          <w:szCs w:val="22"/>
        </w:rPr>
        <w:t>India</w:t>
      </w:r>
    </w:p>
    <w:p w14:paraId="45372D2D" w14:textId="77777777" w:rsidR="008E4E11" w:rsidRDefault="008E4E11" w:rsidP="008E4E11">
      <w:pPr>
        <w:rPr>
          <w:sz w:val="22"/>
          <w:szCs w:val="22"/>
        </w:rPr>
      </w:pPr>
    </w:p>
    <w:p w14:paraId="70CCDE27" w14:textId="13D4C5E3" w:rsidR="008E4E11" w:rsidRDefault="00563037" w:rsidP="008E4E11">
      <w:pPr>
        <w:rPr>
          <w:b/>
          <w:sz w:val="22"/>
          <w:szCs w:val="22"/>
        </w:rPr>
      </w:pPr>
      <w:r>
        <w:rPr>
          <w:b/>
          <w:sz w:val="22"/>
          <w:szCs w:val="22"/>
        </w:rPr>
        <w:t>PHELAN, WILLIAM (BILL)</w:t>
      </w:r>
    </w:p>
    <w:p w14:paraId="17A42C4F" w14:textId="6033A818" w:rsidR="001871C6" w:rsidRPr="001871C6" w:rsidRDefault="001871C6" w:rsidP="008E4E11">
      <w:pPr>
        <w:rPr>
          <w:bCs/>
          <w:sz w:val="22"/>
          <w:szCs w:val="22"/>
        </w:rPr>
      </w:pPr>
      <w:r w:rsidRPr="001871C6">
        <w:rPr>
          <w:bCs/>
          <w:sz w:val="22"/>
          <w:szCs w:val="22"/>
        </w:rPr>
        <w:t>Senior Finance Executive</w:t>
      </w:r>
    </w:p>
    <w:p w14:paraId="2678FEA6" w14:textId="0347CF08" w:rsidR="008E4E11" w:rsidRDefault="00E45C02" w:rsidP="008E4E11">
      <w:pPr>
        <w:rPr>
          <w:sz w:val="22"/>
          <w:szCs w:val="22"/>
        </w:rPr>
      </w:pPr>
      <w:r>
        <w:rPr>
          <w:sz w:val="22"/>
          <w:szCs w:val="22"/>
        </w:rPr>
        <w:t>Chicago, IL</w:t>
      </w:r>
    </w:p>
    <w:p w14:paraId="0ACDDF07" w14:textId="77777777" w:rsidR="008E4E11" w:rsidRDefault="008E4E11" w:rsidP="008E4E11">
      <w:pPr>
        <w:rPr>
          <w:sz w:val="22"/>
          <w:szCs w:val="22"/>
        </w:rPr>
      </w:pPr>
    </w:p>
    <w:p w14:paraId="16F1D647" w14:textId="01317694" w:rsidR="008E4E11" w:rsidRDefault="00E45C02" w:rsidP="008E4E11">
      <w:pPr>
        <w:rPr>
          <w:b/>
          <w:sz w:val="22"/>
          <w:szCs w:val="22"/>
        </w:rPr>
      </w:pPr>
      <w:r w:rsidRPr="00926619">
        <w:rPr>
          <w:b/>
          <w:sz w:val="22"/>
          <w:szCs w:val="22"/>
        </w:rPr>
        <w:t>SNELL, SCOTT, PH.D</w:t>
      </w:r>
      <w:r>
        <w:rPr>
          <w:b/>
          <w:sz w:val="22"/>
          <w:szCs w:val="22"/>
        </w:rPr>
        <w:t xml:space="preserve">. </w:t>
      </w:r>
    </w:p>
    <w:p w14:paraId="56B62740" w14:textId="0A7B676F" w:rsidR="008E4E11" w:rsidRDefault="00E45C02" w:rsidP="008E4E11">
      <w:pPr>
        <w:rPr>
          <w:sz w:val="22"/>
          <w:szCs w:val="22"/>
        </w:rPr>
      </w:pPr>
      <w:r>
        <w:rPr>
          <w:sz w:val="22"/>
          <w:szCs w:val="22"/>
        </w:rPr>
        <w:t xml:space="preserve">Frank Sands, Sr. Chair in Business Administration </w:t>
      </w:r>
    </w:p>
    <w:p w14:paraId="413C41B5" w14:textId="1AFD3246" w:rsidR="00E45C02" w:rsidRPr="001C6FAB" w:rsidRDefault="00E45C02" w:rsidP="008E4E11">
      <w:pPr>
        <w:rPr>
          <w:sz w:val="22"/>
          <w:szCs w:val="22"/>
        </w:rPr>
      </w:pPr>
      <w:r>
        <w:rPr>
          <w:sz w:val="22"/>
          <w:szCs w:val="22"/>
        </w:rPr>
        <w:t>Darden Graduate School of Business</w:t>
      </w:r>
    </w:p>
    <w:p w14:paraId="250CAAB4" w14:textId="13A7BEBB" w:rsidR="008E4E11" w:rsidRDefault="00E45C02" w:rsidP="008E4E11">
      <w:pPr>
        <w:rPr>
          <w:sz w:val="22"/>
          <w:szCs w:val="22"/>
        </w:rPr>
      </w:pPr>
      <w:r>
        <w:rPr>
          <w:sz w:val="22"/>
          <w:szCs w:val="22"/>
        </w:rPr>
        <w:t>University of Virginia</w:t>
      </w:r>
    </w:p>
    <w:p w14:paraId="23C3BE9D" w14:textId="02D78DFC" w:rsidR="008E4E11" w:rsidRDefault="006140AC" w:rsidP="008E4E11">
      <w:pPr>
        <w:rPr>
          <w:sz w:val="22"/>
          <w:szCs w:val="22"/>
        </w:rPr>
      </w:pPr>
      <w:r>
        <w:rPr>
          <w:sz w:val="22"/>
          <w:szCs w:val="22"/>
        </w:rPr>
        <w:t xml:space="preserve">Charlottesville, VA  </w:t>
      </w:r>
    </w:p>
    <w:p w14:paraId="0B0125F0" w14:textId="4619118C" w:rsidR="006140AC" w:rsidRDefault="006140AC" w:rsidP="008E4E11">
      <w:pPr>
        <w:rPr>
          <w:sz w:val="22"/>
          <w:szCs w:val="22"/>
        </w:rPr>
      </w:pPr>
    </w:p>
    <w:p w14:paraId="4AC30BE3" w14:textId="402CB051" w:rsidR="006140AC" w:rsidRPr="006C06AC" w:rsidRDefault="006140AC" w:rsidP="008E4E11">
      <w:pPr>
        <w:rPr>
          <w:b/>
          <w:bCs/>
          <w:sz w:val="22"/>
          <w:szCs w:val="22"/>
        </w:rPr>
      </w:pPr>
      <w:r w:rsidRPr="006C06AC">
        <w:rPr>
          <w:b/>
          <w:bCs/>
          <w:sz w:val="22"/>
          <w:szCs w:val="22"/>
        </w:rPr>
        <w:t>SUAREZ GONZALEZ, SUSANA, PH.D.</w:t>
      </w:r>
    </w:p>
    <w:p w14:paraId="0D74FBF4" w14:textId="2188C1A2" w:rsidR="006140AC" w:rsidRDefault="00E4275C" w:rsidP="008E4E11">
      <w:pPr>
        <w:rPr>
          <w:sz w:val="22"/>
          <w:szCs w:val="22"/>
        </w:rPr>
      </w:pPr>
      <w:r>
        <w:rPr>
          <w:sz w:val="22"/>
          <w:szCs w:val="22"/>
        </w:rPr>
        <w:t>Executive Vice President, CHRO</w:t>
      </w:r>
    </w:p>
    <w:p w14:paraId="17DC8497" w14:textId="5E185EBE" w:rsidR="00E4275C" w:rsidRDefault="00926619" w:rsidP="008E4E11">
      <w:pPr>
        <w:rPr>
          <w:sz w:val="22"/>
          <w:szCs w:val="22"/>
        </w:rPr>
      </w:pPr>
      <w:r>
        <w:rPr>
          <w:sz w:val="22"/>
          <w:szCs w:val="22"/>
        </w:rPr>
        <w:t>Amcor</w:t>
      </w:r>
      <w:r w:rsidR="001E1B37">
        <w:rPr>
          <w:sz w:val="22"/>
          <w:szCs w:val="22"/>
        </w:rPr>
        <w:t xml:space="preserve"> </w:t>
      </w:r>
    </w:p>
    <w:p w14:paraId="748584C0" w14:textId="77777777" w:rsidR="00926619" w:rsidRDefault="00926619" w:rsidP="008E4E11">
      <w:pPr>
        <w:rPr>
          <w:sz w:val="22"/>
          <w:szCs w:val="22"/>
        </w:rPr>
      </w:pPr>
      <w:r>
        <w:rPr>
          <w:sz w:val="22"/>
          <w:szCs w:val="22"/>
        </w:rPr>
        <w:t>Deerfield, Il 60015</w:t>
      </w:r>
    </w:p>
    <w:p w14:paraId="36D9437E" w14:textId="77777777" w:rsidR="00926619" w:rsidRDefault="00926619" w:rsidP="008E4E11">
      <w:pPr>
        <w:rPr>
          <w:sz w:val="22"/>
          <w:szCs w:val="22"/>
        </w:rPr>
      </w:pPr>
    </w:p>
    <w:p w14:paraId="2E3F2494" w14:textId="0F663C2E" w:rsidR="00076E7E" w:rsidRPr="00474BCD" w:rsidRDefault="00076E7E" w:rsidP="008E4E11">
      <w:pPr>
        <w:rPr>
          <w:b/>
          <w:bCs/>
          <w:sz w:val="22"/>
          <w:szCs w:val="22"/>
        </w:rPr>
      </w:pPr>
      <w:r w:rsidRPr="00474BCD">
        <w:rPr>
          <w:b/>
          <w:bCs/>
          <w:sz w:val="22"/>
          <w:szCs w:val="22"/>
        </w:rPr>
        <w:t xml:space="preserve">SULLIVAN, MARLON J. </w:t>
      </w:r>
    </w:p>
    <w:p w14:paraId="66565DD5" w14:textId="315D0379" w:rsidR="001871C6" w:rsidRDefault="001871C6" w:rsidP="008E4E11">
      <w:pPr>
        <w:rPr>
          <w:sz w:val="22"/>
          <w:szCs w:val="22"/>
        </w:rPr>
      </w:pPr>
      <w:r>
        <w:rPr>
          <w:sz w:val="22"/>
          <w:szCs w:val="22"/>
        </w:rPr>
        <w:t>Executive Vice President &amp; Chief Human Resources Officer</w:t>
      </w:r>
    </w:p>
    <w:p w14:paraId="2FA6B35C" w14:textId="70ED6E0D" w:rsidR="00076E7E" w:rsidRDefault="00F609FB" w:rsidP="008E4E11">
      <w:pPr>
        <w:rPr>
          <w:sz w:val="22"/>
          <w:szCs w:val="22"/>
        </w:rPr>
      </w:pPr>
      <w:r>
        <w:rPr>
          <w:sz w:val="22"/>
          <w:szCs w:val="22"/>
        </w:rPr>
        <w:t>Milwa</w:t>
      </w:r>
      <w:r w:rsidR="00474BCD">
        <w:rPr>
          <w:sz w:val="22"/>
          <w:szCs w:val="22"/>
        </w:rPr>
        <w:t>ukee, WI</w:t>
      </w:r>
    </w:p>
    <w:p w14:paraId="2DC9E23E" w14:textId="77777777" w:rsidR="00474BCD" w:rsidRDefault="00474BCD" w:rsidP="008E4E11">
      <w:pPr>
        <w:rPr>
          <w:sz w:val="22"/>
          <w:szCs w:val="22"/>
        </w:rPr>
      </w:pPr>
    </w:p>
    <w:p w14:paraId="513B21A6" w14:textId="77777777" w:rsidR="00926619" w:rsidRPr="00926619" w:rsidRDefault="00926619" w:rsidP="008E4E11">
      <w:pPr>
        <w:rPr>
          <w:b/>
          <w:bCs/>
          <w:sz w:val="22"/>
          <w:szCs w:val="22"/>
        </w:rPr>
      </w:pPr>
      <w:r w:rsidRPr="00926619">
        <w:rPr>
          <w:b/>
          <w:bCs/>
          <w:sz w:val="22"/>
          <w:szCs w:val="22"/>
        </w:rPr>
        <w:t>VARGAS, VALERIE</w:t>
      </w:r>
    </w:p>
    <w:p w14:paraId="34C3724E" w14:textId="77777777" w:rsidR="00926619" w:rsidRDefault="00926619" w:rsidP="008E4E11">
      <w:pPr>
        <w:rPr>
          <w:sz w:val="22"/>
          <w:szCs w:val="22"/>
        </w:rPr>
      </w:pPr>
      <w:r>
        <w:rPr>
          <w:sz w:val="22"/>
          <w:szCs w:val="22"/>
        </w:rPr>
        <w:t>SVP, Advertising &amp; Retail Marketing</w:t>
      </w:r>
    </w:p>
    <w:p w14:paraId="58B2DA5D" w14:textId="77777777" w:rsidR="00926619" w:rsidRDefault="00926619" w:rsidP="008E4E11">
      <w:pPr>
        <w:rPr>
          <w:sz w:val="22"/>
          <w:szCs w:val="22"/>
        </w:rPr>
      </w:pPr>
      <w:r>
        <w:rPr>
          <w:sz w:val="22"/>
          <w:szCs w:val="22"/>
        </w:rPr>
        <w:t>AT&amp;T</w:t>
      </w:r>
    </w:p>
    <w:p w14:paraId="30ECCD8B" w14:textId="4614E749" w:rsidR="001E1B37" w:rsidRDefault="00926619" w:rsidP="008E4E11">
      <w:pPr>
        <w:rPr>
          <w:sz w:val="22"/>
          <w:szCs w:val="22"/>
        </w:rPr>
      </w:pPr>
      <w:r>
        <w:rPr>
          <w:sz w:val="22"/>
          <w:szCs w:val="22"/>
        </w:rPr>
        <w:t xml:space="preserve">Dallas, TX </w:t>
      </w:r>
      <w:r w:rsidR="001E1B37">
        <w:rPr>
          <w:sz w:val="22"/>
          <w:szCs w:val="22"/>
        </w:rPr>
        <w:t xml:space="preserve"> </w:t>
      </w:r>
    </w:p>
    <w:p w14:paraId="2AF9B476" w14:textId="488CDDA5" w:rsidR="00926619" w:rsidRDefault="00926619" w:rsidP="008E4E11">
      <w:pPr>
        <w:rPr>
          <w:sz w:val="22"/>
          <w:szCs w:val="22"/>
        </w:rPr>
      </w:pPr>
    </w:p>
    <w:p w14:paraId="75E01D6D" w14:textId="31D5CD31" w:rsidR="001E1B37" w:rsidRPr="00926619" w:rsidRDefault="001E1B37" w:rsidP="008E4E11">
      <w:pPr>
        <w:rPr>
          <w:sz w:val="22"/>
          <w:szCs w:val="22"/>
        </w:rPr>
      </w:pPr>
    </w:p>
    <w:p w14:paraId="722DAE89" w14:textId="262001B5" w:rsidR="001E1B37" w:rsidRPr="006C06AC" w:rsidRDefault="001E1B37" w:rsidP="008E4E11">
      <w:pPr>
        <w:rPr>
          <w:b/>
          <w:bCs/>
          <w:sz w:val="22"/>
          <w:szCs w:val="22"/>
        </w:rPr>
      </w:pPr>
      <w:r w:rsidRPr="006C06AC">
        <w:rPr>
          <w:b/>
          <w:bCs/>
          <w:sz w:val="22"/>
          <w:szCs w:val="22"/>
        </w:rPr>
        <w:t>JOHNNY C. TAYLOR, JR., JD, SHRM-SCP</w:t>
      </w:r>
    </w:p>
    <w:p w14:paraId="34EE3C5E" w14:textId="53B9A1B0" w:rsidR="001E1B37" w:rsidRDefault="001E1B37" w:rsidP="008E4E11">
      <w:pPr>
        <w:rPr>
          <w:sz w:val="22"/>
          <w:szCs w:val="22"/>
        </w:rPr>
      </w:pPr>
      <w:r>
        <w:rPr>
          <w:sz w:val="22"/>
          <w:szCs w:val="22"/>
        </w:rPr>
        <w:t>President and CEO</w:t>
      </w:r>
    </w:p>
    <w:p w14:paraId="137CB44F" w14:textId="193DD336" w:rsidR="001E1B37" w:rsidRDefault="001E1B37" w:rsidP="008E4E11">
      <w:pPr>
        <w:rPr>
          <w:sz w:val="22"/>
          <w:szCs w:val="22"/>
        </w:rPr>
      </w:pPr>
      <w:r>
        <w:rPr>
          <w:sz w:val="22"/>
          <w:szCs w:val="22"/>
        </w:rPr>
        <w:t>Society for Human Resource Management (SHRM)</w:t>
      </w:r>
    </w:p>
    <w:p w14:paraId="73DC7636" w14:textId="15F73315" w:rsidR="00B938A0" w:rsidRDefault="00B938A0" w:rsidP="008E4E11">
      <w:pPr>
        <w:rPr>
          <w:sz w:val="22"/>
          <w:szCs w:val="22"/>
        </w:rPr>
      </w:pPr>
      <w:r>
        <w:rPr>
          <w:sz w:val="22"/>
          <w:szCs w:val="22"/>
        </w:rPr>
        <w:t xml:space="preserve">Alexandria, VA  </w:t>
      </w:r>
    </w:p>
    <w:p w14:paraId="27745797" w14:textId="77777777" w:rsidR="008E4E11" w:rsidRPr="00A55CF6" w:rsidRDefault="008E4E11" w:rsidP="008E4E11">
      <w:pPr>
        <w:rPr>
          <w:sz w:val="22"/>
          <w:szCs w:val="22"/>
        </w:rPr>
      </w:pPr>
    </w:p>
    <w:p w14:paraId="69D33AE3" w14:textId="77777777" w:rsidR="002161C2" w:rsidRDefault="002161C2"/>
    <w:p w14:paraId="67870761" w14:textId="77777777" w:rsidR="002161C2" w:rsidRDefault="002161C2" w:rsidP="002161C2">
      <w:pPr>
        <w:pStyle w:val="Heading"/>
        <w:pBdr>
          <w:bottom w:val="single" w:sz="36" w:space="1" w:color="A25022"/>
        </w:pBdr>
      </w:pPr>
      <w:r>
        <w:t>key selection criteria</w:t>
      </w:r>
    </w:p>
    <w:p w14:paraId="7188CE44" w14:textId="77777777" w:rsidR="00DE5C4A" w:rsidRDefault="002161C2" w:rsidP="00DE5C4A">
      <w:pPr>
        <w:rPr>
          <w:b/>
        </w:rPr>
      </w:pPr>
      <w:r w:rsidRPr="00B239BC">
        <w:rPr>
          <w:b/>
        </w:rPr>
        <w:t>Ideal Experience:</w:t>
      </w:r>
    </w:p>
    <w:p w14:paraId="362B32D8" w14:textId="77777777" w:rsidR="00DE5C4A" w:rsidRDefault="00DE5C4A" w:rsidP="00DE5C4A">
      <w:pPr>
        <w:rPr>
          <w:b/>
        </w:rPr>
      </w:pPr>
    </w:p>
    <w:p w14:paraId="64BDE1FF" w14:textId="41575D0D" w:rsidR="00FA3575" w:rsidRDefault="002161C2" w:rsidP="00DE5C4A">
      <w:r w:rsidRPr="00C868E7">
        <w:t xml:space="preserve">SHRM </w:t>
      </w:r>
      <w:r w:rsidR="005E1032" w:rsidRPr="00C868E7">
        <w:t>s</w:t>
      </w:r>
      <w:r w:rsidR="005010E9" w:rsidRPr="00C868E7">
        <w:t>eeks</w:t>
      </w:r>
      <w:r w:rsidRPr="00C868E7">
        <w:t xml:space="preserve"> an independent director </w:t>
      </w:r>
      <w:r w:rsidR="005010E9" w:rsidRPr="00C868E7">
        <w:t>with</w:t>
      </w:r>
      <w:r w:rsidRPr="00C868E7">
        <w:t xml:space="preserve"> depth in</w:t>
      </w:r>
      <w:r w:rsidR="00B54010" w:rsidRPr="00C868E7">
        <w:t xml:space="preserve"> human resources and strategic </w:t>
      </w:r>
      <w:r w:rsidR="00692876" w:rsidRPr="00C868E7">
        <w:t xml:space="preserve">planning and </w:t>
      </w:r>
      <w:r w:rsidR="00B54010" w:rsidRPr="00C868E7">
        <w:t>development</w:t>
      </w:r>
      <w:r w:rsidR="003A1F67" w:rsidRPr="00C868E7">
        <w:t xml:space="preserve">. </w:t>
      </w:r>
      <w:r w:rsidR="00F557B5" w:rsidRPr="00C868E7">
        <w:t xml:space="preserve">  Ideally the successful candidate</w:t>
      </w:r>
      <w:r w:rsidRPr="00C868E7">
        <w:t xml:space="preserve"> </w:t>
      </w:r>
      <w:r w:rsidR="00D14948" w:rsidRPr="00C868E7">
        <w:t xml:space="preserve">will have </w:t>
      </w:r>
      <w:r w:rsidRPr="00C868E7">
        <w:t>not</w:t>
      </w:r>
      <w:r w:rsidR="005010E9" w:rsidRPr="00C868E7">
        <w:t>-</w:t>
      </w:r>
      <w:r w:rsidRPr="00C868E7">
        <w:t>for</w:t>
      </w:r>
      <w:r w:rsidR="005010E9" w:rsidRPr="00C868E7">
        <w:t>-</w:t>
      </w:r>
      <w:r w:rsidRPr="00C868E7">
        <w:t xml:space="preserve">profit experience either as an executive employee of the organization or as a Board Member </w:t>
      </w:r>
      <w:r w:rsidR="00F557B5" w:rsidRPr="00C868E7">
        <w:t xml:space="preserve">engaged in </w:t>
      </w:r>
      <w:r w:rsidR="005010E9" w:rsidRPr="00C868E7">
        <w:t xml:space="preserve">successful </w:t>
      </w:r>
      <w:r w:rsidR="00B54010" w:rsidRPr="00C868E7">
        <w:t>human resources</w:t>
      </w:r>
      <w:r w:rsidR="00692876" w:rsidRPr="00C868E7">
        <w:t xml:space="preserve"> development</w:t>
      </w:r>
      <w:r w:rsidR="00EE2CB1" w:rsidRPr="00C868E7">
        <w:t xml:space="preserve"> and</w:t>
      </w:r>
      <w:r w:rsidR="00F557B5" w:rsidRPr="00C868E7">
        <w:t xml:space="preserve"> strategies</w:t>
      </w:r>
      <w:r w:rsidRPr="00C868E7">
        <w:t>.</w:t>
      </w:r>
      <w:r w:rsidRPr="00DE5C4A">
        <w:t xml:space="preserve"> </w:t>
      </w:r>
      <w:r w:rsidR="0047151F" w:rsidRPr="00DE5C4A">
        <w:t xml:space="preserve"> </w:t>
      </w:r>
    </w:p>
    <w:p w14:paraId="38611171" w14:textId="77777777" w:rsidR="00FA3575" w:rsidRDefault="00FA3575" w:rsidP="00DE5C4A"/>
    <w:p w14:paraId="169DF152" w14:textId="6393CE5F" w:rsidR="00B6342D" w:rsidRPr="005D7187" w:rsidRDefault="002161C2" w:rsidP="00DE5C4A">
      <w:pPr>
        <w:rPr>
          <w:rFonts w:cs="Helvetica"/>
          <w:b/>
          <w:bCs/>
          <w:color w:val="888888"/>
        </w:rPr>
      </w:pPr>
      <w:r w:rsidRPr="00DE5C4A">
        <w:t xml:space="preserve">Directors work with the Board Chair, the President and CEO and other members of the </w:t>
      </w:r>
      <w:r w:rsidRPr="005D7187">
        <w:t>Board to provide leadership for SHRM.</w:t>
      </w:r>
      <w:r w:rsidR="00B6342D" w:rsidRPr="005D7187">
        <w:t xml:space="preserve">  </w:t>
      </w:r>
      <w:r w:rsidR="00B6342D" w:rsidRPr="005D7187">
        <w:rPr>
          <w:rFonts w:cs="Helvetica"/>
          <w:color w:val="494949"/>
        </w:rPr>
        <w:t>Directors are expected to understand, support and fulfill the responsibilities set forth below and in the description of the Role of the Board of Directors and the expectations in the organization's Governance Principles.</w:t>
      </w:r>
    </w:p>
    <w:p w14:paraId="3BADEBA4" w14:textId="77777777" w:rsidR="00DA4CC5" w:rsidRPr="005D7187" w:rsidRDefault="00DA4CC5" w:rsidP="002161C2">
      <w:pPr>
        <w:jc w:val="both"/>
      </w:pPr>
    </w:p>
    <w:p w14:paraId="570D6C08" w14:textId="6C5CB58E" w:rsidR="00D40144" w:rsidRPr="005D7187" w:rsidRDefault="0075180C" w:rsidP="002161C2">
      <w:pPr>
        <w:jc w:val="both"/>
        <w:rPr>
          <w:b/>
          <w:bCs/>
        </w:rPr>
      </w:pPr>
      <w:r w:rsidRPr="005D7187">
        <w:rPr>
          <w:b/>
          <w:bCs/>
        </w:rPr>
        <w:t xml:space="preserve">Qualifications: </w:t>
      </w:r>
    </w:p>
    <w:p w14:paraId="7A10292E" w14:textId="77777777" w:rsidR="00D40144" w:rsidRPr="005D7187" w:rsidRDefault="00D40144" w:rsidP="0075180C">
      <w:pPr>
        <w:widowControl/>
        <w:numPr>
          <w:ilvl w:val="0"/>
          <w:numId w:val="4"/>
        </w:numPr>
        <w:overflowPunct/>
        <w:autoSpaceDE/>
        <w:autoSpaceDN/>
        <w:adjustRightInd/>
        <w:spacing w:before="100" w:beforeAutospacing="1" w:after="100" w:afterAutospacing="1"/>
        <w:jc w:val="both"/>
        <w:textAlignment w:val="auto"/>
        <w:rPr>
          <w:rFonts w:cs="Helvetica"/>
          <w:color w:val="494949"/>
        </w:rPr>
      </w:pPr>
      <w:r w:rsidRPr="005D7187">
        <w:rPr>
          <w:rFonts w:cs="Helvetica"/>
          <w:color w:val="494949"/>
        </w:rPr>
        <w:t>Have an active interest in the human resource profession, a willingness to assist in setting and achieving the organization's goals, and the ability to devote the time necessary to attend and participate in Board and Committee meetings.</w:t>
      </w:r>
    </w:p>
    <w:p w14:paraId="5908C08C" w14:textId="77777777" w:rsidR="00D40144" w:rsidRPr="005D7187" w:rsidRDefault="00D40144" w:rsidP="0075180C">
      <w:pPr>
        <w:widowControl/>
        <w:numPr>
          <w:ilvl w:val="0"/>
          <w:numId w:val="4"/>
        </w:numPr>
        <w:overflowPunct/>
        <w:autoSpaceDE/>
        <w:autoSpaceDN/>
        <w:adjustRightInd/>
        <w:spacing w:before="100" w:beforeAutospacing="1" w:after="100" w:afterAutospacing="1"/>
        <w:jc w:val="both"/>
        <w:textAlignment w:val="auto"/>
        <w:rPr>
          <w:rFonts w:cs="Helvetica"/>
          <w:color w:val="494949"/>
        </w:rPr>
      </w:pPr>
      <w:r w:rsidRPr="005D7187">
        <w:rPr>
          <w:rFonts w:cs="Helvetica"/>
          <w:color w:val="494949"/>
        </w:rPr>
        <w:t xml:space="preserve">Have a history of professional achievement and success within an organization or within SHRM, which would enable the Director to provide context and perspective to SHRM's Board. If not a member of SHRM prior to election to the Board, all Directors are expected to become members upon joining the Board. Individuals who are engaged in the profession of human resource management </w:t>
      </w:r>
      <w:r w:rsidRPr="005D7187">
        <w:rPr>
          <w:rFonts w:cs="Helvetica"/>
          <w:color w:val="494949"/>
        </w:rPr>
        <w:lastRenderedPageBreak/>
        <w:t>must hold an HR certification recognized by SHRM at the time of election or by November first of their first year on the Board. Be willing to apply one's experience to the Board's decision-making process.</w:t>
      </w:r>
    </w:p>
    <w:p w14:paraId="3FCF97FF" w14:textId="77777777" w:rsidR="00D40144" w:rsidRPr="005D7187" w:rsidRDefault="00D40144" w:rsidP="0075180C">
      <w:pPr>
        <w:widowControl/>
        <w:numPr>
          <w:ilvl w:val="0"/>
          <w:numId w:val="4"/>
        </w:numPr>
        <w:overflowPunct/>
        <w:autoSpaceDE/>
        <w:autoSpaceDN/>
        <w:adjustRightInd/>
        <w:spacing w:before="100" w:beforeAutospacing="1" w:after="100" w:afterAutospacing="1"/>
        <w:jc w:val="both"/>
        <w:textAlignment w:val="auto"/>
        <w:rPr>
          <w:rFonts w:cs="Helvetica"/>
          <w:color w:val="494949"/>
        </w:rPr>
      </w:pPr>
      <w:r w:rsidRPr="005D7187">
        <w:rPr>
          <w:rFonts w:cs="Helvetica"/>
          <w:color w:val="494949"/>
        </w:rPr>
        <w:t>Have a professional reputation that enhances SHRM's reputation and strengthens the role of the Board in supporting the vision, purpose and values of the organization.</w:t>
      </w:r>
    </w:p>
    <w:p w14:paraId="1A06E303" w14:textId="77777777" w:rsidR="00D40144" w:rsidRPr="005D7187" w:rsidRDefault="00D40144" w:rsidP="0075180C">
      <w:pPr>
        <w:widowControl/>
        <w:numPr>
          <w:ilvl w:val="0"/>
          <w:numId w:val="4"/>
        </w:numPr>
        <w:overflowPunct/>
        <w:autoSpaceDE/>
        <w:autoSpaceDN/>
        <w:adjustRightInd/>
        <w:spacing w:before="100" w:beforeAutospacing="1" w:after="100" w:afterAutospacing="1"/>
        <w:jc w:val="both"/>
        <w:textAlignment w:val="auto"/>
        <w:rPr>
          <w:rFonts w:cs="Helvetica"/>
          <w:color w:val="494949"/>
        </w:rPr>
      </w:pPr>
      <w:r w:rsidRPr="005D7187">
        <w:rPr>
          <w:rFonts w:cs="Helvetica"/>
          <w:color w:val="494949"/>
        </w:rPr>
        <w:t>Have sufficient knowledge of management of a complex organization in a rapidly changing environment to provide substantive advice.</w:t>
      </w:r>
    </w:p>
    <w:p w14:paraId="153FA79C" w14:textId="1E8EE1A4" w:rsidR="00D40144" w:rsidRPr="005D7187" w:rsidRDefault="00D40144" w:rsidP="0075180C">
      <w:pPr>
        <w:widowControl/>
        <w:numPr>
          <w:ilvl w:val="0"/>
          <w:numId w:val="4"/>
        </w:numPr>
        <w:overflowPunct/>
        <w:autoSpaceDE/>
        <w:autoSpaceDN/>
        <w:adjustRightInd/>
        <w:spacing w:before="100" w:beforeAutospacing="1" w:after="100" w:afterAutospacing="1"/>
        <w:jc w:val="both"/>
        <w:textAlignment w:val="auto"/>
        <w:rPr>
          <w:rFonts w:cs="Helvetica"/>
          <w:color w:val="494949"/>
        </w:rPr>
      </w:pPr>
      <w:r w:rsidRPr="005D7187">
        <w:rPr>
          <w:rFonts w:cs="Helvetica"/>
          <w:color w:val="494949"/>
        </w:rPr>
        <w:t xml:space="preserve">The candidate will be an HR leader from </w:t>
      </w:r>
      <w:r w:rsidR="0085539A">
        <w:rPr>
          <w:rFonts w:cs="Helvetica"/>
          <w:color w:val="494949"/>
        </w:rPr>
        <w:t xml:space="preserve">a large </w:t>
      </w:r>
      <w:r w:rsidRPr="005D7187">
        <w:rPr>
          <w:rFonts w:cs="Helvetica"/>
          <w:color w:val="494949"/>
        </w:rPr>
        <w:t>organization (</w:t>
      </w:r>
      <w:r w:rsidR="0085539A">
        <w:rPr>
          <w:rFonts w:cs="Helvetica"/>
          <w:color w:val="494949"/>
        </w:rPr>
        <w:t>more</w:t>
      </w:r>
      <w:r w:rsidRPr="005D7187">
        <w:rPr>
          <w:rFonts w:cs="Helvetica"/>
          <w:color w:val="494949"/>
        </w:rPr>
        <w:t xml:space="preserve"> than $250M in revenue) </w:t>
      </w:r>
      <w:r w:rsidR="002C3820">
        <w:rPr>
          <w:rFonts w:cs="Helvetica"/>
          <w:color w:val="494949"/>
        </w:rPr>
        <w:t xml:space="preserve">in an industry not currently represented on the </w:t>
      </w:r>
      <w:r w:rsidR="00F67DBD">
        <w:rPr>
          <w:rFonts w:cs="Helvetica"/>
          <w:color w:val="494949"/>
        </w:rPr>
        <w:t>B</w:t>
      </w:r>
      <w:r w:rsidR="002C3820">
        <w:rPr>
          <w:rFonts w:cs="Helvetica"/>
          <w:color w:val="494949"/>
        </w:rPr>
        <w:t>oard</w:t>
      </w:r>
      <w:r w:rsidR="009D4D07">
        <w:rPr>
          <w:rFonts w:cs="Helvetica"/>
          <w:color w:val="494949"/>
        </w:rPr>
        <w:t xml:space="preserve"> </w:t>
      </w:r>
      <w:proofErr w:type="gramStart"/>
      <w:r w:rsidR="009D4D07">
        <w:rPr>
          <w:rFonts w:cs="Helvetica"/>
          <w:color w:val="494949"/>
        </w:rPr>
        <w:t>including, but</w:t>
      </w:r>
      <w:proofErr w:type="gramEnd"/>
      <w:r w:rsidR="009D4D07">
        <w:rPr>
          <w:rFonts w:cs="Helvetica"/>
          <w:color w:val="494949"/>
        </w:rPr>
        <w:t xml:space="preserve"> not limited to entertainment</w:t>
      </w:r>
      <w:r w:rsidR="00F67DBD">
        <w:rPr>
          <w:rFonts w:cs="Helvetica"/>
          <w:color w:val="494949"/>
        </w:rPr>
        <w:t xml:space="preserve"> or retail.</w:t>
      </w:r>
    </w:p>
    <w:p w14:paraId="460DC405" w14:textId="77777777" w:rsidR="00D40144" w:rsidRPr="005D7187" w:rsidRDefault="00D40144" w:rsidP="0075180C">
      <w:pPr>
        <w:widowControl/>
        <w:numPr>
          <w:ilvl w:val="0"/>
          <w:numId w:val="4"/>
        </w:numPr>
        <w:overflowPunct/>
        <w:autoSpaceDE/>
        <w:autoSpaceDN/>
        <w:adjustRightInd/>
        <w:spacing w:before="100" w:beforeAutospacing="1" w:after="100" w:afterAutospacing="1"/>
        <w:jc w:val="both"/>
        <w:textAlignment w:val="auto"/>
        <w:rPr>
          <w:rFonts w:cs="Helvetica"/>
          <w:color w:val="494949"/>
        </w:rPr>
      </w:pPr>
      <w:r w:rsidRPr="005D7187">
        <w:rPr>
          <w:rFonts w:cs="Helvetica"/>
          <w:color w:val="494949"/>
        </w:rPr>
        <w:t>Ideal candidate will have in-depth experience in human resources, representing a progressive mindset, thought leadership and practice.</w:t>
      </w:r>
    </w:p>
    <w:p w14:paraId="1925BE13" w14:textId="77777777" w:rsidR="00D40144" w:rsidRPr="005D7187" w:rsidRDefault="00D40144" w:rsidP="0075180C">
      <w:pPr>
        <w:widowControl/>
        <w:numPr>
          <w:ilvl w:val="0"/>
          <w:numId w:val="4"/>
        </w:numPr>
        <w:overflowPunct/>
        <w:autoSpaceDE/>
        <w:autoSpaceDN/>
        <w:adjustRightInd/>
        <w:spacing w:before="100" w:beforeAutospacing="1" w:after="100" w:afterAutospacing="1"/>
        <w:jc w:val="both"/>
        <w:textAlignment w:val="auto"/>
        <w:rPr>
          <w:rFonts w:cs="Helvetica"/>
          <w:color w:val="494949"/>
        </w:rPr>
      </w:pPr>
      <w:r w:rsidRPr="005D7187">
        <w:rPr>
          <w:rFonts w:cs="Helvetica"/>
          <w:color w:val="494949"/>
        </w:rPr>
        <w:t>Candidate will be adept at corporate culture, employee experience/engagement, inclusion and diversity initiatives, and values-driven business.</w:t>
      </w:r>
    </w:p>
    <w:p w14:paraId="57F9929A" w14:textId="4320A846" w:rsidR="00D40144" w:rsidRPr="005D7187" w:rsidRDefault="00D40144" w:rsidP="0075180C">
      <w:pPr>
        <w:widowControl/>
        <w:numPr>
          <w:ilvl w:val="0"/>
          <w:numId w:val="4"/>
        </w:numPr>
        <w:overflowPunct/>
        <w:autoSpaceDE/>
        <w:autoSpaceDN/>
        <w:adjustRightInd/>
        <w:spacing w:before="100" w:beforeAutospacing="1" w:after="100" w:afterAutospacing="1"/>
        <w:jc w:val="both"/>
        <w:textAlignment w:val="auto"/>
        <w:rPr>
          <w:rFonts w:cs="Helvetica"/>
          <w:color w:val="494949"/>
        </w:rPr>
      </w:pPr>
      <w:r w:rsidRPr="005D7187">
        <w:rPr>
          <w:rFonts w:cs="Helvetica"/>
          <w:color w:val="494949"/>
        </w:rPr>
        <w:t>This Director works with the Board Chair, the President and CEO and other members of the board to provide leadership for SHRM.</w:t>
      </w:r>
    </w:p>
    <w:p w14:paraId="383C5027" w14:textId="7A02C283" w:rsidR="00A02E64" w:rsidRPr="005D7187" w:rsidRDefault="00A02E64" w:rsidP="00A02E64">
      <w:pPr>
        <w:spacing w:before="450" w:after="300" w:line="330" w:lineRule="atLeast"/>
        <w:rPr>
          <w:rFonts w:cs="Helvetica"/>
          <w:b/>
          <w:bCs/>
        </w:rPr>
      </w:pPr>
      <w:r w:rsidRPr="005D7187">
        <w:rPr>
          <w:rFonts w:cs="Helvetica"/>
          <w:b/>
          <w:bCs/>
        </w:rPr>
        <w:t>Other Qualifications:</w:t>
      </w:r>
    </w:p>
    <w:p w14:paraId="7CDBB065" w14:textId="77777777" w:rsidR="00A02E64" w:rsidRPr="005D7187" w:rsidRDefault="00A02E64" w:rsidP="005D7187">
      <w:pPr>
        <w:pStyle w:val="Bullet"/>
        <w:ind w:hanging="450"/>
      </w:pPr>
      <w:r w:rsidRPr="005D7187">
        <w:t>Actively participate in regularly scheduled Board and committee meetings.</w:t>
      </w:r>
    </w:p>
    <w:p w14:paraId="130B16CB" w14:textId="77777777" w:rsidR="00A02E64" w:rsidRPr="005D7187" w:rsidRDefault="00A02E64" w:rsidP="005D7187">
      <w:pPr>
        <w:pStyle w:val="Bullet"/>
        <w:ind w:hanging="450"/>
      </w:pPr>
      <w:r w:rsidRPr="005D7187">
        <w:t>Serve on at least one Board committee. Attend scheduled committee meetings and participate actively, providing advice and feedback on an on-going basis.</w:t>
      </w:r>
    </w:p>
    <w:p w14:paraId="2B762637" w14:textId="77777777" w:rsidR="00A02E64" w:rsidRPr="005D7187" w:rsidRDefault="00A02E64" w:rsidP="005D7187">
      <w:pPr>
        <w:pStyle w:val="Bullet"/>
        <w:ind w:hanging="450"/>
      </w:pPr>
      <w:r w:rsidRPr="005D7187">
        <w:t>Listen to members served by SHRM and provide candid and constructive feedback, advice and comments on the services and products to SHRM's leadership team and on other aspects of SHRM consistent with the role of the Board.</w:t>
      </w:r>
    </w:p>
    <w:p w14:paraId="4774B7D0" w14:textId="67CC09C4" w:rsidR="002161C2" w:rsidRDefault="00A02E64" w:rsidP="00BD671C">
      <w:pPr>
        <w:pStyle w:val="Bullet"/>
      </w:pPr>
      <w:r w:rsidRPr="005D7187">
        <w:t>SHRM relies on its directors to be its most active and vocal supporters, communicating the SHRM story in their communities and organizations, while promoting the human resource profession.</w:t>
      </w:r>
    </w:p>
    <w:p w14:paraId="199F9D84" w14:textId="1B6A875B" w:rsidR="00267C25" w:rsidRDefault="00267C25" w:rsidP="00267C25">
      <w:pPr>
        <w:pStyle w:val="Bullet"/>
        <w:numPr>
          <w:ilvl w:val="0"/>
          <w:numId w:val="0"/>
        </w:numPr>
        <w:ind w:left="720" w:hanging="360"/>
      </w:pPr>
    </w:p>
    <w:p w14:paraId="6CDF244B" w14:textId="6849F421" w:rsidR="00267C25" w:rsidRPr="00267C25" w:rsidRDefault="00267C25" w:rsidP="00267C25">
      <w:pPr>
        <w:widowControl/>
        <w:overflowPunct/>
        <w:autoSpaceDE/>
        <w:autoSpaceDN/>
        <w:adjustRightInd/>
        <w:textAlignment w:val="auto"/>
        <w:rPr>
          <w:rFonts w:ascii="Times New Roman" w:eastAsia="Calibri" w:hAnsi="Times New Roman" w:cs="Times New Roman"/>
        </w:rPr>
      </w:pPr>
      <w:r w:rsidRPr="00267C25">
        <w:rPr>
          <w:rFonts w:ascii="Times New Roman" w:eastAsia="Calibri" w:hAnsi="Times New Roman" w:cs="Times New Roman"/>
        </w:rPr>
        <w:t>If you have a strong candidate for consideration, please send the information directly to our recruiter</w:t>
      </w:r>
      <w:r w:rsidR="0076354A">
        <w:rPr>
          <w:rFonts w:ascii="Times New Roman" w:eastAsia="Calibri" w:hAnsi="Times New Roman" w:cs="Times New Roman"/>
        </w:rPr>
        <w:t xml:space="preserve"> by </w:t>
      </w:r>
      <w:r w:rsidR="00EC4FCD">
        <w:rPr>
          <w:rFonts w:ascii="Times New Roman" w:eastAsia="Calibri" w:hAnsi="Times New Roman" w:cs="Times New Roman"/>
        </w:rPr>
        <w:t xml:space="preserve">the </w:t>
      </w:r>
      <w:r w:rsidR="0076354A">
        <w:rPr>
          <w:rFonts w:ascii="Times New Roman" w:eastAsia="Calibri" w:hAnsi="Times New Roman" w:cs="Times New Roman"/>
        </w:rPr>
        <w:t xml:space="preserve">April 15, </w:t>
      </w:r>
      <w:proofErr w:type="gramStart"/>
      <w:r w:rsidR="00A6166D">
        <w:rPr>
          <w:rFonts w:ascii="Times New Roman" w:eastAsia="Calibri" w:hAnsi="Times New Roman" w:cs="Times New Roman"/>
        </w:rPr>
        <w:t>202</w:t>
      </w:r>
      <w:r w:rsidR="00076E7E">
        <w:rPr>
          <w:rFonts w:ascii="Times New Roman" w:eastAsia="Calibri" w:hAnsi="Times New Roman" w:cs="Times New Roman"/>
        </w:rPr>
        <w:t>6</w:t>
      </w:r>
      <w:proofErr w:type="gramEnd"/>
      <w:r w:rsidR="00411E9F" w:rsidRPr="00411E9F">
        <w:rPr>
          <w:rFonts w:ascii="Times New Roman" w:eastAsia="Calibri" w:hAnsi="Times New Roman" w:cs="Times New Roman"/>
        </w:rPr>
        <w:t xml:space="preserve"> </w:t>
      </w:r>
      <w:r w:rsidR="00411E9F">
        <w:rPr>
          <w:rFonts w:ascii="Times New Roman" w:eastAsia="Calibri" w:hAnsi="Times New Roman" w:cs="Times New Roman"/>
        </w:rPr>
        <w:t>deadline</w:t>
      </w:r>
      <w:r w:rsidRPr="00267C25">
        <w:rPr>
          <w:rFonts w:ascii="Times New Roman" w:eastAsia="Calibri" w:hAnsi="Times New Roman" w:cs="Times New Roman"/>
        </w:rPr>
        <w:t>:</w:t>
      </w:r>
    </w:p>
    <w:p w14:paraId="4780362D" w14:textId="77777777" w:rsidR="00267C25" w:rsidRPr="00267C25" w:rsidRDefault="00267C25" w:rsidP="00267C25">
      <w:pPr>
        <w:widowControl/>
        <w:overflowPunct/>
        <w:autoSpaceDE/>
        <w:autoSpaceDN/>
        <w:adjustRightInd/>
        <w:textAlignment w:val="auto"/>
        <w:rPr>
          <w:rFonts w:ascii="Times New Roman" w:eastAsia="Calibri" w:hAnsi="Times New Roman" w:cs="Times New Roman"/>
          <w:color w:val="494949"/>
        </w:rPr>
      </w:pPr>
    </w:p>
    <w:p w14:paraId="1CAB299A" w14:textId="77777777" w:rsidR="00267C25" w:rsidRPr="00267C25" w:rsidRDefault="00267C25" w:rsidP="00267C25">
      <w:pPr>
        <w:widowControl/>
        <w:overflowPunct/>
        <w:autoSpaceDE/>
        <w:autoSpaceDN/>
        <w:adjustRightInd/>
        <w:textAlignment w:val="auto"/>
        <w:rPr>
          <w:rFonts w:ascii="Times New Roman" w:eastAsia="Calibri" w:hAnsi="Times New Roman" w:cs="Times New Roman"/>
          <w:color w:val="494949"/>
        </w:rPr>
      </w:pPr>
      <w:r w:rsidRPr="00267C25">
        <w:rPr>
          <w:rFonts w:ascii="Times New Roman" w:eastAsia="Calibri" w:hAnsi="Times New Roman" w:cs="Times New Roman"/>
          <w:color w:val="494949"/>
        </w:rPr>
        <w:t>John Downer</w:t>
      </w:r>
    </w:p>
    <w:p w14:paraId="6D67B6D5" w14:textId="77777777" w:rsidR="00267C25" w:rsidRPr="00267C25" w:rsidRDefault="00267C25" w:rsidP="00267C25">
      <w:pPr>
        <w:widowControl/>
        <w:overflowPunct/>
        <w:autoSpaceDE/>
        <w:autoSpaceDN/>
        <w:adjustRightInd/>
        <w:textAlignment w:val="auto"/>
        <w:rPr>
          <w:rFonts w:ascii="Times New Roman" w:eastAsia="Calibri" w:hAnsi="Times New Roman" w:cs="Times New Roman"/>
          <w:color w:val="494949"/>
        </w:rPr>
      </w:pPr>
      <w:r w:rsidRPr="00267C25">
        <w:rPr>
          <w:rFonts w:ascii="Times New Roman" w:eastAsia="Calibri" w:hAnsi="Times New Roman" w:cs="Times New Roman"/>
          <w:color w:val="494949"/>
        </w:rPr>
        <w:t>JD &amp; Associates / Just Say Search</w:t>
      </w:r>
    </w:p>
    <w:p w14:paraId="3EDE0AEE" w14:textId="77777777" w:rsidR="00267C25" w:rsidRPr="00267C25" w:rsidRDefault="00267C25" w:rsidP="00267C25">
      <w:pPr>
        <w:widowControl/>
        <w:overflowPunct/>
        <w:autoSpaceDE/>
        <w:autoSpaceDN/>
        <w:adjustRightInd/>
        <w:textAlignment w:val="auto"/>
        <w:rPr>
          <w:rFonts w:ascii="Times New Roman" w:eastAsia="Calibri" w:hAnsi="Times New Roman" w:cs="Times New Roman"/>
          <w:color w:val="494949"/>
        </w:rPr>
      </w:pPr>
      <w:hyperlink r:id="rId9" w:history="1">
        <w:r w:rsidRPr="00267C25">
          <w:rPr>
            <w:rFonts w:ascii="Times New Roman" w:eastAsia="Calibri" w:hAnsi="Times New Roman" w:cs="Times New Roman"/>
            <w:color w:val="0563C1"/>
            <w:u w:val="single"/>
          </w:rPr>
          <w:t>jd@justsaysearch.com</w:t>
        </w:r>
      </w:hyperlink>
    </w:p>
    <w:p w14:paraId="6756288C" w14:textId="77777777" w:rsidR="00267C25" w:rsidRPr="00267C25" w:rsidRDefault="00267C25" w:rsidP="00267C25">
      <w:pPr>
        <w:widowControl/>
        <w:overflowPunct/>
        <w:autoSpaceDE/>
        <w:autoSpaceDN/>
        <w:adjustRightInd/>
        <w:textAlignment w:val="auto"/>
        <w:rPr>
          <w:rFonts w:ascii="Times New Roman" w:eastAsia="Calibri" w:hAnsi="Times New Roman" w:cs="Times New Roman"/>
          <w:color w:val="494949"/>
        </w:rPr>
      </w:pPr>
      <w:hyperlink r:id="rId10" w:history="1">
        <w:r w:rsidRPr="00267C25">
          <w:rPr>
            <w:rFonts w:ascii="Times New Roman" w:eastAsia="Calibri" w:hAnsi="Times New Roman" w:cs="Times New Roman"/>
            <w:color w:val="0563C1"/>
            <w:u w:val="single"/>
          </w:rPr>
          <w:t>www.justsaysearch.com</w:t>
        </w:r>
      </w:hyperlink>
    </w:p>
    <w:p w14:paraId="6F5E65C3" w14:textId="77777777" w:rsidR="00267C25" w:rsidRPr="00267C25" w:rsidRDefault="00267C25" w:rsidP="00267C25">
      <w:pPr>
        <w:widowControl/>
        <w:overflowPunct/>
        <w:autoSpaceDE/>
        <w:autoSpaceDN/>
        <w:adjustRightInd/>
        <w:textAlignment w:val="auto"/>
        <w:rPr>
          <w:rFonts w:ascii="Times New Roman" w:eastAsia="Calibri" w:hAnsi="Times New Roman" w:cs="Times New Roman"/>
          <w:color w:val="494949"/>
        </w:rPr>
      </w:pPr>
      <w:r w:rsidRPr="00267C25">
        <w:rPr>
          <w:rFonts w:ascii="Times New Roman" w:eastAsia="Calibri" w:hAnsi="Times New Roman" w:cs="Times New Roman"/>
          <w:color w:val="494949"/>
        </w:rPr>
        <w:t>(917)414-0568</w:t>
      </w:r>
    </w:p>
    <w:p w14:paraId="1372E10E" w14:textId="77777777" w:rsidR="00267C25" w:rsidRPr="00267C25" w:rsidRDefault="00267C25" w:rsidP="00267C25">
      <w:pPr>
        <w:widowControl/>
        <w:overflowPunct/>
        <w:autoSpaceDE/>
        <w:autoSpaceDN/>
        <w:adjustRightInd/>
        <w:spacing w:after="240"/>
        <w:textAlignment w:val="auto"/>
        <w:rPr>
          <w:rFonts w:ascii="Times New Roman" w:eastAsia="Calibri" w:hAnsi="Times New Roman" w:cs="Times New Roman"/>
        </w:rPr>
      </w:pPr>
    </w:p>
    <w:p w14:paraId="60D75C96" w14:textId="77777777" w:rsidR="00267C25" w:rsidRPr="005D7187" w:rsidRDefault="00267C25" w:rsidP="00267C25">
      <w:pPr>
        <w:pStyle w:val="Bullet"/>
        <w:numPr>
          <w:ilvl w:val="0"/>
          <w:numId w:val="0"/>
        </w:numPr>
        <w:ind w:left="720" w:hanging="360"/>
      </w:pPr>
    </w:p>
    <w:sectPr w:rsidR="00267C25" w:rsidRPr="005D71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277F" w14:textId="77777777" w:rsidR="003B573F" w:rsidRDefault="003B573F" w:rsidP="00133C91">
      <w:r>
        <w:separator/>
      </w:r>
    </w:p>
  </w:endnote>
  <w:endnote w:type="continuationSeparator" w:id="0">
    <w:p w14:paraId="1E29D951" w14:textId="77777777" w:rsidR="003B573F" w:rsidRDefault="003B573F" w:rsidP="0013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B5AB" w14:textId="77777777" w:rsidR="003B573F" w:rsidRDefault="003B573F" w:rsidP="00133C91">
      <w:r>
        <w:separator/>
      </w:r>
    </w:p>
  </w:footnote>
  <w:footnote w:type="continuationSeparator" w:id="0">
    <w:p w14:paraId="01D6B398" w14:textId="77777777" w:rsidR="003B573F" w:rsidRDefault="003B573F" w:rsidP="00133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17D"/>
    <w:multiLevelType w:val="hybridMultilevel"/>
    <w:tmpl w:val="561CD5D8"/>
    <w:lvl w:ilvl="0" w:tplc="FFFFFFFF">
      <w:start w:val="1"/>
      <w:numFmt w:val="bullet"/>
      <w:pStyle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028AF"/>
    <w:multiLevelType w:val="multilevel"/>
    <w:tmpl w:val="E2B0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A1652"/>
    <w:multiLevelType w:val="hybridMultilevel"/>
    <w:tmpl w:val="18AE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9E6A3A"/>
    <w:multiLevelType w:val="multilevel"/>
    <w:tmpl w:val="07C0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BE7DCF"/>
    <w:multiLevelType w:val="multilevel"/>
    <w:tmpl w:val="9F6439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1193234">
    <w:abstractNumId w:val="0"/>
  </w:num>
  <w:num w:numId="2" w16cid:durableId="676231718">
    <w:abstractNumId w:val="3"/>
  </w:num>
  <w:num w:numId="3" w16cid:durableId="1805464472">
    <w:abstractNumId w:val="2"/>
  </w:num>
  <w:num w:numId="4" w16cid:durableId="375860645">
    <w:abstractNumId w:val="4"/>
  </w:num>
  <w:num w:numId="5" w16cid:durableId="75328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1C2"/>
    <w:rsid w:val="000076BA"/>
    <w:rsid w:val="00045BC9"/>
    <w:rsid w:val="000616D2"/>
    <w:rsid w:val="00076E7E"/>
    <w:rsid w:val="000A0DD8"/>
    <w:rsid w:val="000E0FF2"/>
    <w:rsid w:val="000F036C"/>
    <w:rsid w:val="0011268C"/>
    <w:rsid w:val="00115E47"/>
    <w:rsid w:val="00133C91"/>
    <w:rsid w:val="00154FA2"/>
    <w:rsid w:val="001871C6"/>
    <w:rsid w:val="001A75C0"/>
    <w:rsid w:val="001D3A4C"/>
    <w:rsid w:val="001E1B37"/>
    <w:rsid w:val="002161C2"/>
    <w:rsid w:val="00226A4E"/>
    <w:rsid w:val="00236F43"/>
    <w:rsid w:val="002558CB"/>
    <w:rsid w:val="00267C25"/>
    <w:rsid w:val="002721B4"/>
    <w:rsid w:val="002730C2"/>
    <w:rsid w:val="0029494C"/>
    <w:rsid w:val="00295556"/>
    <w:rsid w:val="002B7049"/>
    <w:rsid w:val="002C3820"/>
    <w:rsid w:val="002E75D9"/>
    <w:rsid w:val="00313552"/>
    <w:rsid w:val="0037661B"/>
    <w:rsid w:val="00383549"/>
    <w:rsid w:val="003A1F67"/>
    <w:rsid w:val="003B573F"/>
    <w:rsid w:val="003B69EC"/>
    <w:rsid w:val="00411E9F"/>
    <w:rsid w:val="00455776"/>
    <w:rsid w:val="00460D23"/>
    <w:rsid w:val="0047151F"/>
    <w:rsid w:val="00474BCD"/>
    <w:rsid w:val="004A1B0D"/>
    <w:rsid w:val="004E3230"/>
    <w:rsid w:val="004F4CD6"/>
    <w:rsid w:val="005010E9"/>
    <w:rsid w:val="005279F1"/>
    <w:rsid w:val="00563037"/>
    <w:rsid w:val="005714CB"/>
    <w:rsid w:val="005D7187"/>
    <w:rsid w:val="005E1032"/>
    <w:rsid w:val="005F7E51"/>
    <w:rsid w:val="00603225"/>
    <w:rsid w:val="006140AC"/>
    <w:rsid w:val="0062673F"/>
    <w:rsid w:val="00650B72"/>
    <w:rsid w:val="00652EDD"/>
    <w:rsid w:val="00655BDB"/>
    <w:rsid w:val="00692876"/>
    <w:rsid w:val="00696BAB"/>
    <w:rsid w:val="00697FAC"/>
    <w:rsid w:val="006A539F"/>
    <w:rsid w:val="006C06AC"/>
    <w:rsid w:val="006E104C"/>
    <w:rsid w:val="0072097C"/>
    <w:rsid w:val="00727726"/>
    <w:rsid w:val="00740E31"/>
    <w:rsid w:val="0075180C"/>
    <w:rsid w:val="0076354A"/>
    <w:rsid w:val="007671D6"/>
    <w:rsid w:val="007748D1"/>
    <w:rsid w:val="00786FA5"/>
    <w:rsid w:val="00792EB6"/>
    <w:rsid w:val="00793202"/>
    <w:rsid w:val="007A270A"/>
    <w:rsid w:val="007A7380"/>
    <w:rsid w:val="007D351B"/>
    <w:rsid w:val="007D4176"/>
    <w:rsid w:val="00842600"/>
    <w:rsid w:val="0085539A"/>
    <w:rsid w:val="0087143B"/>
    <w:rsid w:val="008812F8"/>
    <w:rsid w:val="00893B3C"/>
    <w:rsid w:val="008A2C3A"/>
    <w:rsid w:val="008C4DD1"/>
    <w:rsid w:val="008E4E11"/>
    <w:rsid w:val="008E62D6"/>
    <w:rsid w:val="008E6D72"/>
    <w:rsid w:val="00924065"/>
    <w:rsid w:val="00926619"/>
    <w:rsid w:val="00936790"/>
    <w:rsid w:val="009652AC"/>
    <w:rsid w:val="00992A7A"/>
    <w:rsid w:val="009A042A"/>
    <w:rsid w:val="009A2973"/>
    <w:rsid w:val="009C53E6"/>
    <w:rsid w:val="009D4D07"/>
    <w:rsid w:val="009E30BB"/>
    <w:rsid w:val="00A02E64"/>
    <w:rsid w:val="00A038D5"/>
    <w:rsid w:val="00A147E7"/>
    <w:rsid w:val="00A53FFE"/>
    <w:rsid w:val="00A6166D"/>
    <w:rsid w:val="00A7268D"/>
    <w:rsid w:val="00AA00C6"/>
    <w:rsid w:val="00AB60EF"/>
    <w:rsid w:val="00AC0EFB"/>
    <w:rsid w:val="00B2747A"/>
    <w:rsid w:val="00B27954"/>
    <w:rsid w:val="00B473DC"/>
    <w:rsid w:val="00B54010"/>
    <w:rsid w:val="00B6342D"/>
    <w:rsid w:val="00B754FD"/>
    <w:rsid w:val="00B86231"/>
    <w:rsid w:val="00B938A0"/>
    <w:rsid w:val="00BA5130"/>
    <w:rsid w:val="00BD671C"/>
    <w:rsid w:val="00BF6B05"/>
    <w:rsid w:val="00C56807"/>
    <w:rsid w:val="00C56DB7"/>
    <w:rsid w:val="00C5752C"/>
    <w:rsid w:val="00C77112"/>
    <w:rsid w:val="00C8227A"/>
    <w:rsid w:val="00C868E7"/>
    <w:rsid w:val="00CB625D"/>
    <w:rsid w:val="00CD6E68"/>
    <w:rsid w:val="00D05B5D"/>
    <w:rsid w:val="00D14948"/>
    <w:rsid w:val="00D30557"/>
    <w:rsid w:val="00D40144"/>
    <w:rsid w:val="00D615B2"/>
    <w:rsid w:val="00D74572"/>
    <w:rsid w:val="00DA4CC5"/>
    <w:rsid w:val="00DB0288"/>
    <w:rsid w:val="00DC1CCA"/>
    <w:rsid w:val="00DE5C4A"/>
    <w:rsid w:val="00DF74E5"/>
    <w:rsid w:val="00E31562"/>
    <w:rsid w:val="00E4275C"/>
    <w:rsid w:val="00E4305A"/>
    <w:rsid w:val="00E43C78"/>
    <w:rsid w:val="00E45C02"/>
    <w:rsid w:val="00E72BD1"/>
    <w:rsid w:val="00E9050B"/>
    <w:rsid w:val="00EB060B"/>
    <w:rsid w:val="00EC4FCD"/>
    <w:rsid w:val="00ED7590"/>
    <w:rsid w:val="00EE23D4"/>
    <w:rsid w:val="00EE2CB1"/>
    <w:rsid w:val="00EF04D5"/>
    <w:rsid w:val="00F215CD"/>
    <w:rsid w:val="00F557B5"/>
    <w:rsid w:val="00F609FB"/>
    <w:rsid w:val="00F67DBD"/>
    <w:rsid w:val="00FA3575"/>
    <w:rsid w:val="00FE7BEA"/>
    <w:rsid w:val="00FE7DC5"/>
    <w:rsid w:val="00FF0205"/>
    <w:rsid w:val="00FF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14FD"/>
  <w15:chartTrackingRefBased/>
  <w15:docId w15:val="{1D302A80-4C18-4ACC-861E-18296041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1C2"/>
    <w:pPr>
      <w:widowControl w:val="0"/>
      <w:overflowPunct w:val="0"/>
      <w:autoSpaceDE w:val="0"/>
      <w:autoSpaceDN w:val="0"/>
      <w:adjustRightInd w:val="0"/>
      <w:spacing w:after="0" w:line="240" w:lineRule="auto"/>
      <w:textAlignment w:val="baseline"/>
    </w:pPr>
    <w:rPr>
      <w:rFonts w:ascii="Book Antiqua" w:eastAsia="Times New Roman" w:hAnsi="Book Antiqua" w:cs="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61C2"/>
    <w:rPr>
      <w:color w:val="0000FF"/>
      <w:u w:val="single"/>
    </w:rPr>
  </w:style>
  <w:style w:type="paragraph" w:customStyle="1" w:styleId="Heading">
    <w:name w:val="Heading"/>
    <w:basedOn w:val="Normal"/>
    <w:rsid w:val="002161C2"/>
    <w:pPr>
      <w:keepNext/>
      <w:keepLines/>
      <w:pBdr>
        <w:bottom w:val="single" w:sz="36" w:space="1" w:color="8C3E03"/>
      </w:pBdr>
      <w:spacing w:after="100"/>
    </w:pPr>
    <w:rPr>
      <w:b/>
      <w:bCs/>
      <w:caps/>
    </w:rPr>
  </w:style>
  <w:style w:type="paragraph" w:customStyle="1" w:styleId="Text">
    <w:name w:val="Text"/>
    <w:basedOn w:val="Normal"/>
    <w:rsid w:val="002161C2"/>
    <w:rPr>
      <w:rFonts w:cs="Arial"/>
      <w:b/>
      <w:color w:val="A25022"/>
    </w:rPr>
  </w:style>
  <w:style w:type="paragraph" w:customStyle="1" w:styleId="Bullet">
    <w:name w:val="Bullet"/>
    <w:basedOn w:val="Normal"/>
    <w:rsid w:val="002161C2"/>
    <w:pPr>
      <w:numPr>
        <w:numId w:val="1"/>
      </w:numPr>
      <w:spacing w:after="120"/>
    </w:pPr>
  </w:style>
  <w:style w:type="paragraph" w:styleId="BalloonText">
    <w:name w:val="Balloon Text"/>
    <w:basedOn w:val="Normal"/>
    <w:link w:val="BalloonTextChar"/>
    <w:uiPriority w:val="99"/>
    <w:semiHidden/>
    <w:unhideWhenUsed/>
    <w:rsid w:val="007D41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176"/>
    <w:rPr>
      <w:rFonts w:ascii="Segoe UI" w:eastAsia="Times New Roman" w:hAnsi="Segoe UI" w:cs="Segoe UI"/>
      <w:sz w:val="18"/>
      <w:szCs w:val="18"/>
    </w:rPr>
  </w:style>
  <w:style w:type="paragraph" w:styleId="Revision">
    <w:name w:val="Revision"/>
    <w:hidden/>
    <w:uiPriority w:val="99"/>
    <w:semiHidden/>
    <w:rsid w:val="005010E9"/>
    <w:pPr>
      <w:spacing w:after="0" w:line="240" w:lineRule="auto"/>
    </w:pPr>
    <w:rPr>
      <w:rFonts w:ascii="Book Antiqua" w:eastAsia="Times New Roman" w:hAnsi="Book Antiqua" w:cs="MS Mincho"/>
      <w:sz w:val="24"/>
      <w:szCs w:val="24"/>
    </w:rPr>
  </w:style>
  <w:style w:type="character" w:styleId="CommentReference">
    <w:name w:val="annotation reference"/>
    <w:basedOn w:val="DefaultParagraphFont"/>
    <w:uiPriority w:val="99"/>
    <w:semiHidden/>
    <w:unhideWhenUsed/>
    <w:rsid w:val="005010E9"/>
    <w:rPr>
      <w:sz w:val="16"/>
      <w:szCs w:val="16"/>
    </w:rPr>
  </w:style>
  <w:style w:type="paragraph" w:styleId="CommentText">
    <w:name w:val="annotation text"/>
    <w:basedOn w:val="Normal"/>
    <w:link w:val="CommentTextChar"/>
    <w:uiPriority w:val="99"/>
    <w:semiHidden/>
    <w:unhideWhenUsed/>
    <w:rsid w:val="005010E9"/>
    <w:rPr>
      <w:sz w:val="20"/>
      <w:szCs w:val="20"/>
    </w:rPr>
  </w:style>
  <w:style w:type="character" w:customStyle="1" w:styleId="CommentTextChar">
    <w:name w:val="Comment Text Char"/>
    <w:basedOn w:val="DefaultParagraphFont"/>
    <w:link w:val="CommentText"/>
    <w:uiPriority w:val="99"/>
    <w:semiHidden/>
    <w:rsid w:val="005010E9"/>
    <w:rPr>
      <w:rFonts w:ascii="Book Antiqua" w:eastAsia="Times New Roman" w:hAnsi="Book Antiqua" w:cs="MS Mincho"/>
      <w:sz w:val="20"/>
      <w:szCs w:val="20"/>
    </w:rPr>
  </w:style>
  <w:style w:type="paragraph" w:styleId="CommentSubject">
    <w:name w:val="annotation subject"/>
    <w:basedOn w:val="CommentText"/>
    <w:next w:val="CommentText"/>
    <w:link w:val="CommentSubjectChar"/>
    <w:uiPriority w:val="99"/>
    <w:semiHidden/>
    <w:unhideWhenUsed/>
    <w:rsid w:val="005010E9"/>
    <w:rPr>
      <w:b/>
      <w:bCs/>
    </w:rPr>
  </w:style>
  <w:style w:type="character" w:customStyle="1" w:styleId="CommentSubjectChar">
    <w:name w:val="Comment Subject Char"/>
    <w:basedOn w:val="CommentTextChar"/>
    <w:link w:val="CommentSubject"/>
    <w:uiPriority w:val="99"/>
    <w:semiHidden/>
    <w:rsid w:val="005010E9"/>
    <w:rPr>
      <w:rFonts w:ascii="Book Antiqua" w:eastAsia="Times New Roman" w:hAnsi="Book Antiqua" w:cs="MS Mincho"/>
      <w:b/>
      <w:bCs/>
      <w:sz w:val="20"/>
      <w:szCs w:val="20"/>
    </w:rPr>
  </w:style>
  <w:style w:type="paragraph" w:customStyle="1" w:styleId="shrm-element-subtitle">
    <w:name w:val="shrm-element-subtitle"/>
    <w:basedOn w:val="Normal"/>
    <w:rsid w:val="0062673F"/>
    <w:pPr>
      <w:widowControl/>
      <w:overflowPunct/>
      <w:autoSpaceDE/>
      <w:autoSpaceDN/>
      <w:adjustRightInd/>
      <w:spacing w:before="100" w:beforeAutospacing="1" w:after="100" w:afterAutospacing="1"/>
      <w:textAlignment w:val="auto"/>
    </w:pPr>
    <w:rPr>
      <w:rFonts w:ascii="Times New Roman" w:hAnsi="Times New Roman" w:cs="Times New Roman"/>
    </w:rPr>
  </w:style>
  <w:style w:type="character" w:customStyle="1" w:styleId="shrm-style-nodropcap">
    <w:name w:val="shrm-style-nodropcap"/>
    <w:basedOn w:val="DefaultParagraphFont"/>
    <w:rsid w:val="0062673F"/>
  </w:style>
  <w:style w:type="paragraph" w:styleId="Header">
    <w:name w:val="header"/>
    <w:basedOn w:val="Normal"/>
    <w:link w:val="HeaderChar"/>
    <w:uiPriority w:val="99"/>
    <w:unhideWhenUsed/>
    <w:rsid w:val="00133C91"/>
    <w:pPr>
      <w:tabs>
        <w:tab w:val="center" w:pos="4680"/>
        <w:tab w:val="right" w:pos="9360"/>
      </w:tabs>
    </w:pPr>
  </w:style>
  <w:style w:type="character" w:customStyle="1" w:styleId="HeaderChar">
    <w:name w:val="Header Char"/>
    <w:basedOn w:val="DefaultParagraphFont"/>
    <w:link w:val="Header"/>
    <w:uiPriority w:val="99"/>
    <w:rsid w:val="00133C91"/>
    <w:rPr>
      <w:rFonts w:ascii="Book Antiqua" w:eastAsia="Times New Roman" w:hAnsi="Book Antiqua" w:cs="MS Mincho"/>
      <w:sz w:val="24"/>
      <w:szCs w:val="24"/>
    </w:rPr>
  </w:style>
  <w:style w:type="paragraph" w:styleId="Footer">
    <w:name w:val="footer"/>
    <w:basedOn w:val="Normal"/>
    <w:link w:val="FooterChar"/>
    <w:uiPriority w:val="99"/>
    <w:unhideWhenUsed/>
    <w:rsid w:val="00133C91"/>
    <w:pPr>
      <w:tabs>
        <w:tab w:val="center" w:pos="4680"/>
        <w:tab w:val="right" w:pos="9360"/>
      </w:tabs>
    </w:pPr>
  </w:style>
  <w:style w:type="character" w:customStyle="1" w:styleId="FooterChar">
    <w:name w:val="Footer Char"/>
    <w:basedOn w:val="DefaultParagraphFont"/>
    <w:link w:val="Footer"/>
    <w:uiPriority w:val="99"/>
    <w:rsid w:val="00133C91"/>
    <w:rPr>
      <w:rFonts w:ascii="Book Antiqua" w:eastAsia="Times New Roman" w:hAnsi="Book Antiqua" w:cs="MS Mincho"/>
      <w:sz w:val="24"/>
      <w:szCs w:val="24"/>
    </w:rPr>
  </w:style>
  <w:style w:type="paragraph" w:styleId="ListParagraph">
    <w:name w:val="List Paragraph"/>
    <w:basedOn w:val="Normal"/>
    <w:uiPriority w:val="34"/>
    <w:qFormat/>
    <w:rsid w:val="00D40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200">
      <w:bodyDiv w:val="1"/>
      <w:marLeft w:val="0"/>
      <w:marRight w:val="0"/>
      <w:marTop w:val="0"/>
      <w:marBottom w:val="0"/>
      <w:divBdr>
        <w:top w:val="none" w:sz="0" w:space="0" w:color="auto"/>
        <w:left w:val="none" w:sz="0" w:space="0" w:color="auto"/>
        <w:bottom w:val="none" w:sz="0" w:space="0" w:color="auto"/>
        <w:right w:val="none" w:sz="0" w:space="0" w:color="auto"/>
      </w:divBdr>
      <w:divsChild>
        <w:div w:id="104538868">
          <w:marLeft w:val="0"/>
          <w:marRight w:val="0"/>
          <w:marTop w:val="0"/>
          <w:marBottom w:val="0"/>
          <w:divBdr>
            <w:top w:val="none" w:sz="0" w:space="0" w:color="auto"/>
            <w:left w:val="none" w:sz="0" w:space="0" w:color="auto"/>
            <w:bottom w:val="none" w:sz="0" w:space="0" w:color="auto"/>
            <w:right w:val="none" w:sz="0" w:space="0" w:color="auto"/>
          </w:divBdr>
        </w:div>
      </w:divsChild>
    </w:div>
    <w:div w:id="1023361415">
      <w:bodyDiv w:val="1"/>
      <w:marLeft w:val="0"/>
      <w:marRight w:val="0"/>
      <w:marTop w:val="0"/>
      <w:marBottom w:val="0"/>
      <w:divBdr>
        <w:top w:val="none" w:sz="0" w:space="0" w:color="auto"/>
        <w:left w:val="none" w:sz="0" w:space="0" w:color="auto"/>
        <w:bottom w:val="none" w:sz="0" w:space="0" w:color="auto"/>
        <w:right w:val="none" w:sz="0" w:space="0" w:color="auto"/>
      </w:divBdr>
    </w:div>
    <w:div w:id="2085880416">
      <w:bodyDiv w:val="1"/>
      <w:marLeft w:val="0"/>
      <w:marRight w:val="0"/>
      <w:marTop w:val="0"/>
      <w:marBottom w:val="0"/>
      <w:divBdr>
        <w:top w:val="none" w:sz="0" w:space="0" w:color="auto"/>
        <w:left w:val="none" w:sz="0" w:space="0" w:color="auto"/>
        <w:bottom w:val="none" w:sz="0" w:space="0" w:color="auto"/>
        <w:right w:val="none" w:sz="0" w:space="0" w:color="auto"/>
      </w:divBdr>
    </w:div>
    <w:div w:id="21316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m.org"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justsaysearch.com" TargetMode="External"/><Relationship Id="rId4" Type="http://schemas.openxmlformats.org/officeDocument/2006/relationships/webSettings" Target="webSettings.xml"/><Relationship Id="rId9" Type="http://schemas.openxmlformats.org/officeDocument/2006/relationships/hyperlink" Target="mailto:jd@justsay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80de9e1-27b6-44c9-87e5-011fb722a834}" enabled="0" method="" siteId="{a80de9e1-27b6-44c9-87e5-011fb722a834}"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6</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SHRM</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Henry</dc:creator>
  <cp:keywords/>
  <dc:description/>
  <cp:lastModifiedBy>Howard holt, Darlene</cp:lastModifiedBy>
  <cp:revision>18</cp:revision>
  <cp:lastPrinted>2015-11-17T14:28:00Z</cp:lastPrinted>
  <dcterms:created xsi:type="dcterms:W3CDTF">2025-10-02T13:26:00Z</dcterms:created>
  <dcterms:modified xsi:type="dcterms:W3CDTF">2025-10-07T20:53:00Z</dcterms:modified>
</cp:coreProperties>
</file>