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D5AB0" w14:textId="6A85372D" w:rsidR="003160AB" w:rsidRPr="003160AB" w:rsidRDefault="003160AB" w:rsidP="003160AB">
      <w:pPr>
        <w:spacing w:before="320" w:after="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EL </w:t>
      </w:r>
      <w:r w:rsidRPr="003160AB">
        <w:rPr>
          <w:rFonts w:ascii="Arial" w:eastAsia="Times New Roman" w:hAnsi="Arial" w:cs="Arial"/>
          <w:b/>
          <w:bCs/>
          <w:color w:val="000000"/>
          <w:sz w:val="28"/>
          <w:szCs w:val="28"/>
        </w:rPr>
        <w:t>Study Aid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#11</w:t>
      </w:r>
      <w:r w:rsidRPr="003160AB">
        <w:rPr>
          <w:rFonts w:ascii="Arial" w:eastAsia="Times New Roman" w:hAnsi="Arial" w:cs="Arial"/>
          <w:b/>
          <w:bCs/>
          <w:color w:val="000000"/>
          <w:sz w:val="28"/>
          <w:szCs w:val="28"/>
        </w:rPr>
        <w:t>: Types of Termination</w:t>
      </w:r>
    </w:p>
    <w:p w14:paraId="34BCDE37" w14:textId="77777777" w:rsidR="003160AB" w:rsidRPr="003160AB" w:rsidRDefault="003160AB" w:rsidP="003160AB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2"/>
        <w:gridCol w:w="6978"/>
      </w:tblGrid>
      <w:tr w:rsidR="003160AB" w:rsidRPr="003160AB" w14:paraId="4A2199C9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5BA5F" w14:textId="77777777" w:rsidR="003160AB" w:rsidRPr="003160AB" w:rsidRDefault="003160AB" w:rsidP="003160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Type of Termination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EBB8EA" w14:textId="77777777" w:rsidR="003160AB" w:rsidRPr="003160AB" w:rsidRDefault="003160AB" w:rsidP="003160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3160AB" w:rsidRPr="003160AB" w14:paraId="5E8EE2B9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59761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D122C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Voluntary termination by the employee.</w:t>
            </w:r>
          </w:p>
        </w:tc>
      </w:tr>
      <w:tr w:rsidR="003160AB" w:rsidRPr="003160AB" w14:paraId="05C10ACC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CAAA6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Job Abandonment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4B7B2B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Voluntary termination- Employee ceases to come to work.</w:t>
            </w:r>
          </w:p>
        </w:tc>
      </w:tr>
      <w:tr w:rsidR="003160AB" w:rsidRPr="003160AB" w14:paraId="7CDC9C1B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7F658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Retirement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427DAF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Voluntary termination- Employee retires after years of service.</w:t>
            </w:r>
          </w:p>
        </w:tc>
      </w:tr>
      <w:tr w:rsidR="003160AB" w:rsidRPr="003160AB" w14:paraId="7E27DF4F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DA97A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Constructive Discharge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B75ED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Voluntary termination- The employment environment has become too unbearable to work in.</w:t>
            </w:r>
          </w:p>
        </w:tc>
      </w:tr>
      <w:tr w:rsidR="003160AB" w:rsidRPr="003160AB" w14:paraId="0370872D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ECE36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Layoffs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9D8D6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Involuntary termination- Temporary or permanent reduction in force.</w:t>
            </w:r>
          </w:p>
        </w:tc>
      </w:tr>
      <w:tr w:rsidR="003160AB" w:rsidRPr="003160AB" w14:paraId="4020399B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E7F86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Discriminatory Termination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6EF7AB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Involuntary termination- terminating an employee for an illegal reason based on a protected category.</w:t>
            </w:r>
          </w:p>
        </w:tc>
      </w:tr>
      <w:tr w:rsidR="003160AB" w:rsidRPr="003160AB" w14:paraId="3B6BE0FA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ECB06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Retaliatory Termination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CF653D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Involuntary termination- terminating and employee for reporting an illegal activity.</w:t>
            </w:r>
          </w:p>
        </w:tc>
      </w:tr>
      <w:tr w:rsidR="003160AB" w:rsidRPr="003160AB" w14:paraId="516171A0" w14:textId="77777777" w:rsidTr="003160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2AE90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End of a contract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0F98B0" w14:textId="77777777" w:rsidR="003160AB" w:rsidRPr="003160AB" w:rsidRDefault="003160AB" w:rsidP="003160AB">
            <w:pPr>
              <w:rPr>
                <w:rFonts w:ascii="Times New Roman" w:eastAsia="Times New Roman" w:hAnsi="Times New Roman" w:cs="Times New Roman"/>
              </w:rPr>
            </w:pPr>
            <w:r w:rsidRPr="003160A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Mutual end of working relationship upon termination of a contract.</w:t>
            </w:r>
          </w:p>
        </w:tc>
      </w:tr>
    </w:tbl>
    <w:p w14:paraId="2250F13A" w14:textId="77777777" w:rsidR="003160AB" w:rsidRPr="003160AB" w:rsidRDefault="003160AB" w:rsidP="003160AB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1642F957" w14:textId="77777777" w:rsidR="003160AB" w:rsidRPr="003160AB" w:rsidRDefault="003160AB" w:rsidP="003160AB">
      <w:pPr>
        <w:spacing w:before="320" w:after="8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160AB">
        <w:rPr>
          <w:rFonts w:ascii="Arial" w:eastAsia="Times New Roman" w:hAnsi="Arial" w:cs="Arial"/>
          <w:b/>
          <w:bCs/>
          <w:color w:val="000000"/>
          <w:sz w:val="28"/>
          <w:szCs w:val="28"/>
        </w:rPr>
        <w:t>Relevant Laws</w:t>
      </w:r>
    </w:p>
    <w:p w14:paraId="22644C15" w14:textId="77777777" w:rsidR="003160AB" w:rsidRPr="003160AB" w:rsidRDefault="003160AB" w:rsidP="003160A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160AB">
        <w:rPr>
          <w:rFonts w:ascii="Arial" w:eastAsia="Times New Roman" w:hAnsi="Arial" w:cs="Arial"/>
          <w:color w:val="000000"/>
          <w:sz w:val="22"/>
          <w:szCs w:val="22"/>
        </w:rPr>
        <w:t>Age Discrimination in Employment Act of 1967 (ADEA)</w:t>
      </w:r>
    </w:p>
    <w:p w14:paraId="7CC7946C" w14:textId="77777777" w:rsidR="003160AB" w:rsidRPr="003160AB" w:rsidRDefault="003160AB" w:rsidP="003160A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160AB">
        <w:rPr>
          <w:rFonts w:ascii="Arial" w:eastAsia="Times New Roman" w:hAnsi="Arial" w:cs="Arial"/>
          <w:color w:val="000000"/>
          <w:sz w:val="22"/>
          <w:szCs w:val="22"/>
        </w:rPr>
        <w:t>Occupational Safety and Health Act (OSHA) of 1970</w:t>
      </w:r>
    </w:p>
    <w:p w14:paraId="0F95E86D" w14:textId="77777777" w:rsidR="003160AB" w:rsidRPr="003160AB" w:rsidRDefault="003160AB" w:rsidP="003160A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160AB">
        <w:rPr>
          <w:rFonts w:ascii="Arial" w:eastAsia="Times New Roman" w:hAnsi="Arial" w:cs="Arial"/>
          <w:color w:val="000000"/>
          <w:sz w:val="22"/>
          <w:szCs w:val="22"/>
        </w:rPr>
        <w:t>Older Workers Benefit Protection Act of 1990</w:t>
      </w:r>
    </w:p>
    <w:p w14:paraId="05025460" w14:textId="77777777" w:rsidR="003160AB" w:rsidRPr="003160AB" w:rsidRDefault="003160AB" w:rsidP="003160A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160AB">
        <w:rPr>
          <w:rFonts w:ascii="Arial" w:eastAsia="Times New Roman" w:hAnsi="Arial" w:cs="Arial"/>
          <w:color w:val="000000"/>
          <w:sz w:val="22"/>
          <w:szCs w:val="22"/>
        </w:rPr>
        <w:t>Worker Adjustment and Retraining Notification (WARN) Act of 1988</w:t>
      </w:r>
    </w:p>
    <w:p w14:paraId="51D44E6C" w14:textId="77777777" w:rsidR="003160AB" w:rsidRDefault="003160AB"/>
    <w:sectPr w:rsidR="003160AB" w:rsidSect="003160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F5F5A"/>
    <w:multiLevelType w:val="multilevel"/>
    <w:tmpl w:val="BAC6C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65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AB"/>
    <w:rsid w:val="0031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9276C"/>
  <w15:chartTrackingRefBased/>
  <w15:docId w15:val="{DB7995BC-AF7E-634E-9212-70C214D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60A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60A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160A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>Learning and...Reflective Growth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Roth</dc:creator>
  <cp:keywords/>
  <dc:description/>
  <cp:lastModifiedBy>Lori Roth</cp:lastModifiedBy>
  <cp:revision>1</cp:revision>
  <dcterms:created xsi:type="dcterms:W3CDTF">2023-01-30T19:16:00Z</dcterms:created>
  <dcterms:modified xsi:type="dcterms:W3CDTF">2023-01-30T19:17:00Z</dcterms:modified>
</cp:coreProperties>
</file>