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FB24" w14:textId="1AEEF39F" w:rsidR="002014D3" w:rsidRPr="00513B0C" w:rsidRDefault="006A21B1" w:rsidP="002014D3">
      <w:pPr>
        <w:pStyle w:val="Title"/>
        <w:rPr>
          <w:rFonts w:ascii="Verdana" w:hAnsi="Verdana" w:cs="Arial"/>
          <w:color w:val="FFFFFF" w:themeColor="background1"/>
        </w:rPr>
      </w:pPr>
      <w:r w:rsidRPr="00EF3DE1">
        <w:rPr>
          <w:rFonts w:ascii="Verdana" w:hAnsi="Verdana"/>
          <w:noProof/>
          <w:color w:val="41342F" w:themeColor="background2" w:themeShade="40"/>
          <w:lang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39E30B" wp14:editId="05967523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7772400" cy="1169233"/>
                <wp:effectExtent l="0" t="0" r="0" b="0"/>
                <wp:wrapNone/>
                <wp:docPr id="6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16923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9ED3B" id="Rectangle 7" o:spid="_x0000_s1026" alt="&quot;&quot;" style="position:absolute;margin-left:0;margin-top:0;width:612pt;height:92.0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" fillcolor="#40332e [814]" stroked="f">
                <w10:wrap anchorx="page" anchory="page"/>
              </v:rect>
            </w:pict>
          </mc:Fallback>
        </mc:AlternateContent>
      </w:r>
      <w:r w:rsidR="00C504E5" w:rsidRPr="00513B0C">
        <w:rPr>
          <w:rFonts w:ascii="Verdana" w:hAnsi="Verdana" w:cs="Arial"/>
          <w:color w:val="FFFFFF" w:themeColor="background1"/>
        </w:rPr>
        <w:t>Brady Benefits</w:t>
      </w:r>
    </w:p>
    <w:p w14:paraId="2802587D" w14:textId="77777777" w:rsidR="002014D3" w:rsidRPr="00513B0C" w:rsidRDefault="002014D3" w:rsidP="002014D3">
      <w:pPr>
        <w:jc w:val="center"/>
        <w:rPr>
          <w:rFonts w:ascii="Verdana" w:hAnsi="Verdana" w:cs="Arial"/>
          <w:sz w:val="13"/>
          <w:szCs w:val="13"/>
        </w:rPr>
      </w:pPr>
    </w:p>
    <w:p w14:paraId="7D098707" w14:textId="453AE4BF" w:rsidR="00217DDB" w:rsidRPr="00513B0C" w:rsidRDefault="00C504E5" w:rsidP="002014D3">
      <w:pPr>
        <w:jc w:val="center"/>
        <w:rPr>
          <w:rFonts w:ascii="Verdana" w:hAnsi="Verdana" w:cs="Arial"/>
          <w:color w:val="000000" w:themeColor="text1"/>
          <w:sz w:val="18"/>
          <w:szCs w:val="18"/>
        </w:rPr>
      </w:pPr>
      <w:r w:rsidRPr="00513B0C">
        <w:rPr>
          <w:rFonts w:ascii="Verdana" w:hAnsi="Verdana" w:cs="Arial"/>
          <w:sz w:val="18"/>
          <w:szCs w:val="18"/>
        </w:rPr>
        <w:t>Greater Chicago Area</w:t>
      </w:r>
      <w:r w:rsidR="00217DDB" w:rsidRPr="00513B0C">
        <w:rPr>
          <w:rFonts w:ascii="Verdana" w:hAnsi="Verdana" w:cs="Arial"/>
          <w:sz w:val="18"/>
          <w:szCs w:val="18"/>
        </w:rPr>
        <w:t xml:space="preserve"> | </w:t>
      </w:r>
      <w:r w:rsidRPr="00513B0C">
        <w:rPr>
          <w:rFonts w:ascii="Verdana" w:hAnsi="Verdana" w:cs="Arial"/>
          <w:sz w:val="18"/>
          <w:szCs w:val="18"/>
        </w:rPr>
        <w:t>555</w:t>
      </w:r>
      <w:r w:rsidR="00217DDB" w:rsidRPr="00513B0C">
        <w:rPr>
          <w:rFonts w:ascii="Verdana" w:hAnsi="Verdana" w:cs="Arial"/>
          <w:sz w:val="18"/>
          <w:szCs w:val="18"/>
        </w:rPr>
        <w:t>-</w:t>
      </w:r>
      <w:r w:rsidRPr="00513B0C">
        <w:rPr>
          <w:rFonts w:ascii="Verdana" w:hAnsi="Verdana" w:cs="Arial"/>
          <w:sz w:val="18"/>
          <w:szCs w:val="18"/>
        </w:rPr>
        <w:t>444</w:t>
      </w:r>
      <w:r w:rsidR="00217DDB" w:rsidRPr="00513B0C">
        <w:rPr>
          <w:rFonts w:ascii="Verdana" w:hAnsi="Verdana" w:cs="Arial"/>
          <w:sz w:val="18"/>
          <w:szCs w:val="18"/>
        </w:rPr>
        <w:t>-</w:t>
      </w:r>
      <w:r w:rsidRPr="00513B0C">
        <w:rPr>
          <w:rFonts w:ascii="Verdana" w:hAnsi="Verdana" w:cs="Arial"/>
          <w:sz w:val="18"/>
          <w:szCs w:val="18"/>
        </w:rPr>
        <w:t>3456</w:t>
      </w:r>
      <w:r w:rsidR="00217DDB" w:rsidRPr="00513B0C">
        <w:rPr>
          <w:rFonts w:ascii="Verdana" w:hAnsi="Verdana" w:cs="Arial"/>
          <w:sz w:val="18"/>
          <w:szCs w:val="18"/>
        </w:rPr>
        <w:t xml:space="preserve"> | </w:t>
      </w:r>
      <w:hyperlink r:id="rId7" w:history="1">
        <w:r w:rsidR="00B939C3" w:rsidRPr="00513B0C">
          <w:rPr>
            <w:rStyle w:val="Hyperlink"/>
            <w:rFonts w:ascii="Verdana" w:hAnsi="Verdana" w:cs="Arial"/>
            <w:color w:val="000000" w:themeColor="text1"/>
            <w:sz w:val="18"/>
            <w:szCs w:val="18"/>
          </w:rPr>
          <w:t>bbenefits@email.com</w:t>
        </w:r>
      </w:hyperlink>
      <w:r w:rsidR="00B939C3" w:rsidRPr="00513B0C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217DDB" w:rsidRPr="00513B0C">
        <w:rPr>
          <w:rFonts w:ascii="Verdana" w:hAnsi="Verdana" w:cs="Arial"/>
          <w:color w:val="000000" w:themeColor="text1"/>
          <w:sz w:val="18"/>
          <w:szCs w:val="18"/>
        </w:rPr>
        <w:t xml:space="preserve">| </w:t>
      </w:r>
      <w:hyperlink r:id="rId8" w:history="1">
        <w:r w:rsidR="00B939C3" w:rsidRPr="00513B0C">
          <w:rPr>
            <w:rStyle w:val="Hyperlink"/>
            <w:rFonts w:ascii="Verdana" w:hAnsi="Verdana" w:cs="Arial"/>
            <w:color w:val="000000" w:themeColor="text1"/>
            <w:sz w:val="18"/>
            <w:szCs w:val="18"/>
          </w:rPr>
          <w:t>www.linkedin.com/in/brady-benefits</w:t>
        </w:r>
      </w:hyperlink>
    </w:p>
    <w:p w14:paraId="718E0CA7" w14:textId="77777777" w:rsidR="00336099" w:rsidRPr="00E12125" w:rsidRDefault="00336099" w:rsidP="00D33F1A">
      <w:pPr>
        <w:spacing w:before="120"/>
        <w:rPr>
          <w:rFonts w:ascii="Verdana" w:hAnsi="Verdana" w:cs="Arial"/>
          <w:sz w:val="20"/>
          <w:szCs w:val="20"/>
        </w:rPr>
      </w:pPr>
    </w:p>
    <w:p w14:paraId="71885F45" w14:textId="774D2BF6" w:rsidR="00336099" w:rsidRPr="00513B0C" w:rsidRDefault="002368AE" w:rsidP="001B4191">
      <w:pPr>
        <w:pStyle w:val="Title"/>
        <w:tabs>
          <w:tab w:val="clear" w:pos="2121"/>
          <w:tab w:val="clear" w:pos="4241"/>
          <w:tab w:val="center" w:pos="5220"/>
          <w:tab w:val="right" w:pos="10350"/>
        </w:tabs>
        <w:spacing w:before="0" w:after="60"/>
        <w:jc w:val="left"/>
        <w:rPr>
          <w:rFonts w:ascii="Verdana" w:hAnsi="Verdana" w:cs="Arial"/>
          <w:color w:val="000000" w:themeColor="text1"/>
          <w:spacing w:val="60"/>
          <w:sz w:val="36"/>
          <w:szCs w:val="36"/>
        </w:rPr>
      </w:pPr>
      <w:r w:rsidRPr="00F1470B">
        <w:rPr>
          <w:rFonts w:ascii="Verdana" w:hAnsi="Verdana" w:cs="Arial"/>
          <w:b/>
          <w:strike/>
          <w:position w:val="-6"/>
          <w:sz w:val="56"/>
          <w:szCs w:val="56"/>
        </w:rPr>
        <w:tab/>
      </w:r>
      <w:r w:rsidR="00C504E5" w:rsidRPr="00513B0C">
        <w:rPr>
          <w:rFonts w:ascii="Verdana" w:hAnsi="Verdana" w:cs="Arial"/>
          <w:color w:val="000000" w:themeColor="text1"/>
          <w:spacing w:val="60"/>
          <w:sz w:val="36"/>
          <w:szCs w:val="36"/>
        </w:rPr>
        <w:t>Human Resources Professional</w:t>
      </w:r>
      <w:r w:rsidR="003E1F62" w:rsidRPr="00F1470B">
        <w:rPr>
          <w:rFonts w:ascii="Verdana" w:hAnsi="Verdana" w:cs="Arial"/>
          <w:b/>
          <w:strike/>
          <w:position w:val="-6"/>
          <w:sz w:val="56"/>
          <w:szCs w:val="56"/>
        </w:rPr>
        <w:tab/>
      </w:r>
    </w:p>
    <w:p w14:paraId="17BBDCF8" w14:textId="77777777" w:rsidR="00217DDB" w:rsidRPr="00764A8E" w:rsidRDefault="00336099" w:rsidP="002368AE">
      <w:pPr>
        <w:jc w:val="center"/>
        <w:rPr>
          <w:rFonts w:ascii="Verdana" w:hAnsi="Verdana" w:cs="Arial"/>
          <w:b/>
          <w:bCs/>
          <w:caps/>
          <w:spacing w:val="10"/>
          <w:sz w:val="18"/>
          <w:szCs w:val="18"/>
        </w:rPr>
      </w:pPr>
      <w:r w:rsidRPr="00764A8E">
        <w:rPr>
          <w:rFonts w:ascii="Verdana" w:hAnsi="Verdana" w:cs="Arial"/>
          <w:b/>
          <w:bCs/>
          <w:caps/>
          <w:spacing w:val="10"/>
          <w:sz w:val="18"/>
          <w:szCs w:val="18"/>
        </w:rPr>
        <w:t>Compensation and Benefits | Global Equity Plans | HRIS</w:t>
      </w:r>
    </w:p>
    <w:p w14:paraId="1D18D629" w14:textId="77777777" w:rsidR="002368AE" w:rsidRPr="00513B0C" w:rsidRDefault="002368AE" w:rsidP="002368AE">
      <w:pPr>
        <w:jc w:val="center"/>
        <w:rPr>
          <w:rFonts w:ascii="Verdana" w:hAnsi="Verdana" w:cs="Arial"/>
          <w:b/>
          <w:bCs/>
          <w:caps/>
          <w:spacing w:val="20"/>
          <w:sz w:val="15"/>
          <w:szCs w:val="15"/>
        </w:rPr>
      </w:pPr>
    </w:p>
    <w:p w14:paraId="4C9F6EE8" w14:textId="0FE2E678" w:rsidR="001B4191" w:rsidRPr="00E12125" w:rsidRDefault="00E12125" w:rsidP="00E12125">
      <w:pPr>
        <w:jc w:val="center"/>
        <w:rPr>
          <w:rFonts w:ascii="Verdana" w:hAnsi="Verdana" w:cs="Arial"/>
          <w:b/>
          <w:sz w:val="17"/>
          <w:szCs w:val="17"/>
        </w:rPr>
      </w:pPr>
      <w:r w:rsidRPr="00E12125">
        <w:rPr>
          <w:rFonts w:ascii="Verdana" w:hAnsi="Verdana" w:cs="Arial"/>
          <w:b/>
          <w:bCs/>
          <w:sz w:val="17"/>
          <w:szCs w:val="17"/>
        </w:rPr>
        <w:t>Deep</w:t>
      </w:r>
      <w:r w:rsidR="001B4191" w:rsidRPr="00E12125">
        <w:rPr>
          <w:rFonts w:ascii="Verdana" w:hAnsi="Verdana" w:cs="Arial"/>
          <w:b/>
          <w:sz w:val="17"/>
          <w:szCs w:val="17"/>
        </w:rPr>
        <w:t xml:space="preserve"> expertise defining, shaping, negotiating, and managing compensation programs to </w:t>
      </w:r>
      <w:r w:rsidRPr="00E12125">
        <w:rPr>
          <w:rFonts w:ascii="Verdana" w:hAnsi="Verdana" w:cs="Arial"/>
          <w:b/>
          <w:sz w:val="17"/>
          <w:szCs w:val="17"/>
        </w:rPr>
        <w:br/>
      </w:r>
      <w:r w:rsidR="001B4191" w:rsidRPr="00E12125">
        <w:rPr>
          <w:rFonts w:ascii="Verdana" w:hAnsi="Verdana" w:cs="Arial"/>
          <w:b/>
          <w:sz w:val="17"/>
          <w:szCs w:val="17"/>
        </w:rPr>
        <w:t>attract, motivate, and retain an engaged workforce at all levels of the organization.</w:t>
      </w:r>
    </w:p>
    <w:p w14:paraId="1B6E959F" w14:textId="77777777" w:rsidR="001B4191" w:rsidRPr="001B4191" w:rsidRDefault="001B4191" w:rsidP="009950E7">
      <w:pPr>
        <w:pBdr>
          <w:top w:val="single" w:sz="12" w:space="4" w:color="FFCA08" w:themeColor="accent1"/>
          <w:between w:val="single" w:sz="12" w:space="4" w:color="FFCA08" w:themeColor="accent1"/>
          <w:bar w:val="single" w:sz="12" w:color="FFCA08" w:themeColor="accent1"/>
        </w:pBdr>
        <w:spacing w:before="120"/>
        <w:rPr>
          <w:rFonts w:ascii="Verdana" w:hAnsi="Verdana" w:cs="Arial"/>
          <w:b/>
          <w:bCs/>
          <w:sz w:val="17"/>
          <w:szCs w:val="17"/>
        </w:rPr>
      </w:pPr>
      <w:r w:rsidRPr="001B4191">
        <w:rPr>
          <w:rFonts w:ascii="Verdana" w:hAnsi="Verdana" w:cs="Arial"/>
          <w:b/>
          <w:bCs/>
          <w:sz w:val="17"/>
          <w:szCs w:val="17"/>
        </w:rPr>
        <w:t>Performance Highlights</w:t>
      </w:r>
    </w:p>
    <w:p w14:paraId="7C6EB858" w14:textId="77777777" w:rsidR="001B4191" w:rsidRPr="00513B0C" w:rsidRDefault="001B4191" w:rsidP="001B4191">
      <w:pPr>
        <w:pStyle w:val="ListParagraph"/>
        <w:numPr>
          <w:ilvl w:val="0"/>
          <w:numId w:val="3"/>
        </w:numPr>
        <w:spacing w:before="100"/>
        <w:ind w:left="648" w:hanging="216"/>
        <w:contextualSpacing w:val="0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Created nationally recognized wellness program and proxy statement disclosures.</w:t>
      </w:r>
    </w:p>
    <w:p w14:paraId="3EA30207" w14:textId="77777777" w:rsidR="001B4191" w:rsidRPr="00513B0C" w:rsidRDefault="001B4191" w:rsidP="001B4191">
      <w:pPr>
        <w:pStyle w:val="ListParagraph"/>
        <w:numPr>
          <w:ilvl w:val="0"/>
          <w:numId w:val="3"/>
        </w:numPr>
        <w:spacing w:before="100"/>
        <w:ind w:left="648" w:hanging="216"/>
        <w:contextualSpacing w:val="0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Saved millions through effective vendor management—while improving benefit offerings.</w:t>
      </w:r>
    </w:p>
    <w:p w14:paraId="0E919C57" w14:textId="30181ED5" w:rsidR="001B4191" w:rsidRDefault="001B4191" w:rsidP="001B4191">
      <w:pPr>
        <w:pStyle w:val="ListParagraph"/>
        <w:numPr>
          <w:ilvl w:val="0"/>
          <w:numId w:val="3"/>
        </w:numPr>
        <w:spacing w:before="100"/>
        <w:ind w:left="648" w:hanging="216"/>
        <w:contextualSpacing w:val="0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Unified rewards and benefits programs to maximize global control and consistency.</w:t>
      </w:r>
    </w:p>
    <w:p w14:paraId="39AC3F86" w14:textId="5CD59799" w:rsidR="001B4191" w:rsidRPr="001B4191" w:rsidRDefault="001B4191" w:rsidP="001B4191">
      <w:pPr>
        <w:pBdr>
          <w:top w:val="single" w:sz="12" w:space="4" w:color="FFCA08" w:themeColor="accent1"/>
          <w:between w:val="single" w:sz="12" w:space="4" w:color="FFCA08" w:themeColor="accent1"/>
          <w:bar w:val="single" w:sz="12" w:color="FFCA08" w:themeColor="accent1"/>
        </w:pBdr>
        <w:spacing w:before="120"/>
        <w:rPr>
          <w:rFonts w:ascii="Verdana" w:hAnsi="Verdana" w:cs="Arial"/>
          <w:b/>
          <w:bCs/>
          <w:sz w:val="17"/>
          <w:szCs w:val="17"/>
        </w:rPr>
      </w:pPr>
      <w:r w:rsidRPr="001B4191">
        <w:rPr>
          <w:rFonts w:ascii="Verdana" w:hAnsi="Verdana" w:cs="Arial"/>
          <w:b/>
          <w:bCs/>
          <w:sz w:val="17"/>
          <w:szCs w:val="17"/>
        </w:rPr>
        <w:t>Expertise</w:t>
      </w:r>
    </w:p>
    <w:p w14:paraId="0F712450" w14:textId="60B9FFB5" w:rsidR="001B4191" w:rsidRPr="00E12125" w:rsidRDefault="001B4191" w:rsidP="001B4191">
      <w:pPr>
        <w:pStyle w:val="ListParagraph"/>
        <w:numPr>
          <w:ilvl w:val="0"/>
          <w:numId w:val="3"/>
        </w:numPr>
        <w:spacing w:before="100"/>
        <w:ind w:left="648" w:hanging="216"/>
        <w:contextualSpacing w:val="0"/>
        <w:rPr>
          <w:rFonts w:ascii="Verdana" w:hAnsi="Verdana" w:cs="Arial"/>
          <w:sz w:val="17"/>
          <w:szCs w:val="17"/>
        </w:rPr>
      </w:pPr>
      <w:r w:rsidRPr="00E12125">
        <w:rPr>
          <w:rFonts w:ascii="Verdana" w:hAnsi="Verdana" w:cs="Arial"/>
          <w:i/>
          <w:sz w:val="17"/>
          <w:szCs w:val="17"/>
        </w:rPr>
        <w:t>Human Resources:</w:t>
      </w:r>
      <w:r w:rsidRPr="00E12125">
        <w:rPr>
          <w:rFonts w:ascii="Verdana" w:hAnsi="Verdana" w:cs="Arial"/>
          <w:sz w:val="17"/>
          <w:szCs w:val="17"/>
        </w:rPr>
        <w:t xml:space="preserve"> Benefit Plan Strategy and Execution | Integrated Employee Wellness and Benefit Plans | Market-Based Pay Systems | Global Retirement Plans | Mergers and Acquisitions</w:t>
      </w:r>
    </w:p>
    <w:p w14:paraId="7BB4E3AA" w14:textId="2F53E789" w:rsidR="001B4191" w:rsidRPr="00E12125" w:rsidRDefault="001B4191" w:rsidP="001B4191">
      <w:pPr>
        <w:pStyle w:val="ListParagraph"/>
        <w:numPr>
          <w:ilvl w:val="0"/>
          <w:numId w:val="3"/>
        </w:numPr>
        <w:spacing w:before="100"/>
        <w:ind w:left="648" w:hanging="216"/>
        <w:contextualSpacing w:val="0"/>
        <w:rPr>
          <w:rFonts w:ascii="Verdana" w:hAnsi="Verdana" w:cs="Arial"/>
          <w:sz w:val="17"/>
          <w:szCs w:val="17"/>
        </w:rPr>
      </w:pPr>
      <w:r w:rsidRPr="00E12125">
        <w:rPr>
          <w:rFonts w:ascii="Verdana" w:hAnsi="Verdana" w:cs="Arial"/>
          <w:i/>
          <w:sz w:val="17"/>
          <w:szCs w:val="17"/>
        </w:rPr>
        <w:t>Finance &amp; Technology:</w:t>
      </w:r>
      <w:r w:rsidRPr="00E12125">
        <w:rPr>
          <w:rFonts w:ascii="Verdana" w:hAnsi="Verdana" w:cs="Arial"/>
          <w:sz w:val="17"/>
          <w:szCs w:val="17"/>
        </w:rPr>
        <w:t xml:space="preserve"> Workday and ADP HRIS | US Equity Expensing Regulations | Sarbanes-Oxley Compliance for Total Rewards | Incentive Plan Accruals | US Payroll Taxes | International Equity Payroll Tax Treatment</w:t>
      </w:r>
    </w:p>
    <w:p w14:paraId="48C3FC12" w14:textId="0E009525" w:rsidR="001B4191" w:rsidRPr="00E12125" w:rsidRDefault="001B4191" w:rsidP="001B4191">
      <w:pPr>
        <w:pStyle w:val="ListParagraph"/>
        <w:numPr>
          <w:ilvl w:val="0"/>
          <w:numId w:val="3"/>
        </w:numPr>
        <w:spacing w:before="100"/>
        <w:ind w:left="648" w:hanging="216"/>
        <w:contextualSpacing w:val="0"/>
        <w:rPr>
          <w:rFonts w:ascii="Verdana" w:hAnsi="Verdana" w:cs="Arial"/>
          <w:sz w:val="17"/>
          <w:szCs w:val="17"/>
        </w:rPr>
      </w:pPr>
      <w:r w:rsidRPr="00E12125">
        <w:rPr>
          <w:rFonts w:ascii="Verdana" w:hAnsi="Verdana" w:cs="Arial"/>
          <w:i/>
          <w:sz w:val="17"/>
          <w:szCs w:val="17"/>
        </w:rPr>
        <w:t>Legal:</w:t>
      </w:r>
      <w:r w:rsidRPr="00E12125">
        <w:rPr>
          <w:rFonts w:ascii="Verdana" w:hAnsi="Verdana" w:cs="Arial"/>
          <w:sz w:val="17"/>
          <w:szCs w:val="17"/>
        </w:rPr>
        <w:t xml:space="preserve"> Proxy Statement Development | Board Presentations for Executive Compensation | </w:t>
      </w:r>
      <w:r w:rsidR="00E12125">
        <w:rPr>
          <w:rFonts w:ascii="Verdana" w:hAnsi="Verdana" w:cs="Arial"/>
          <w:sz w:val="17"/>
          <w:szCs w:val="17"/>
        </w:rPr>
        <w:t>DOL</w:t>
      </w:r>
      <w:r w:rsidRPr="00E12125">
        <w:rPr>
          <w:rFonts w:ascii="Verdana" w:hAnsi="Verdana" w:cs="Arial"/>
          <w:sz w:val="17"/>
          <w:szCs w:val="17"/>
        </w:rPr>
        <w:t xml:space="preserve"> Audits</w:t>
      </w:r>
    </w:p>
    <w:p w14:paraId="03276843" w14:textId="77777777" w:rsidR="001B4191" w:rsidRPr="00513B0C" w:rsidRDefault="001B4191" w:rsidP="009D04DE">
      <w:pPr>
        <w:spacing w:before="120"/>
        <w:rPr>
          <w:rFonts w:ascii="Verdana" w:hAnsi="Verdana" w:cs="Arial"/>
          <w:sz w:val="18"/>
          <w:szCs w:val="18"/>
        </w:rPr>
      </w:pPr>
    </w:p>
    <w:p w14:paraId="19D77DBA" w14:textId="77777777" w:rsidR="001B4191" w:rsidRPr="00513B0C" w:rsidRDefault="001B4191" w:rsidP="00EF3DE1">
      <w:pPr>
        <w:shd w:val="clear" w:color="auto" w:fill="41342F" w:themeFill="background2" w:themeFillShade="40"/>
        <w:spacing w:after="120"/>
        <w:jc w:val="center"/>
        <w:rPr>
          <w:rFonts w:ascii="Verdana" w:hAnsi="Verdana" w:cs="Arial"/>
          <w:b/>
          <w:bCs/>
          <w:caps/>
          <w:color w:val="FFFFFF" w:themeColor="background1"/>
          <w:spacing w:val="20"/>
          <w:sz w:val="21"/>
          <w:szCs w:val="21"/>
        </w:rPr>
      </w:pPr>
      <w:r w:rsidRPr="00513B0C">
        <w:rPr>
          <w:rFonts w:ascii="Verdana" w:hAnsi="Verdana" w:cs="Arial"/>
          <w:b/>
          <w:bCs/>
          <w:caps/>
          <w:color w:val="FFFFFF" w:themeColor="background1"/>
          <w:spacing w:val="20"/>
          <w:sz w:val="21"/>
          <w:szCs w:val="21"/>
        </w:rPr>
        <w:t>Professional Experience</w:t>
      </w:r>
    </w:p>
    <w:p w14:paraId="7AFF0290" w14:textId="77777777" w:rsidR="001B4191" w:rsidRPr="00513B0C" w:rsidRDefault="001B4191" w:rsidP="007907FE">
      <w:pPr>
        <w:jc w:val="center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b/>
          <w:bCs/>
          <w:sz w:val="17"/>
          <w:szCs w:val="17"/>
        </w:rPr>
        <w:t>ADVANCED TECHNOLOGY SOLUTIONS,</w:t>
      </w:r>
      <w:r w:rsidRPr="00513B0C">
        <w:rPr>
          <w:rFonts w:ascii="Verdana" w:hAnsi="Verdana" w:cs="Arial"/>
          <w:sz w:val="17"/>
          <w:szCs w:val="17"/>
        </w:rPr>
        <w:t xml:space="preserve"> Chicago, IL</w:t>
      </w:r>
    </w:p>
    <w:p w14:paraId="241255C9" w14:textId="77777777" w:rsidR="001B4191" w:rsidRPr="00513B0C" w:rsidRDefault="001B4191" w:rsidP="007907FE">
      <w:pPr>
        <w:jc w:val="center"/>
        <w:rPr>
          <w:rFonts w:ascii="Verdana" w:hAnsi="Verdana" w:cs="Arial"/>
          <w:i/>
          <w:sz w:val="17"/>
          <w:szCs w:val="17"/>
        </w:rPr>
      </w:pPr>
      <w:r w:rsidRPr="00513B0C">
        <w:rPr>
          <w:rFonts w:ascii="Verdana" w:hAnsi="Verdana" w:cs="Arial"/>
          <w:i/>
          <w:sz w:val="17"/>
          <w:szCs w:val="17"/>
        </w:rPr>
        <w:t>NASDAQ: ATS | Global leader in industrial solutions | $1B revenue</w:t>
      </w:r>
    </w:p>
    <w:p w14:paraId="6E71C314" w14:textId="77777777" w:rsidR="001B4191" w:rsidRPr="00513B0C" w:rsidRDefault="001B4191" w:rsidP="00D50FEE">
      <w:pPr>
        <w:pBdr>
          <w:top w:val="single" w:sz="12" w:space="1" w:color="FFCA08" w:themeColor="accent1"/>
          <w:bottom w:val="single" w:sz="12" w:space="1" w:color="FFCA08" w:themeColor="accent1"/>
          <w:between w:val="single" w:sz="12" w:space="1" w:color="FFCA08" w:themeColor="accent1"/>
          <w:bar w:val="single" w:sz="12" w:color="FFCA08" w:themeColor="accent1"/>
        </w:pBdr>
        <w:tabs>
          <w:tab w:val="right" w:pos="10800"/>
        </w:tabs>
        <w:spacing w:before="100" w:after="100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b/>
          <w:sz w:val="17"/>
          <w:szCs w:val="17"/>
        </w:rPr>
        <w:t>Director, Compensation, Benefits &amp; HRIS</w:t>
      </w:r>
      <w:r w:rsidRPr="00513B0C">
        <w:rPr>
          <w:rFonts w:ascii="Verdana" w:hAnsi="Verdana" w:cs="Arial"/>
          <w:sz w:val="17"/>
          <w:szCs w:val="17"/>
        </w:rPr>
        <w:tab/>
        <w:t>2018–Present</w:t>
      </w:r>
    </w:p>
    <w:p w14:paraId="1D55C5E9" w14:textId="77777777" w:rsidR="001B4191" w:rsidRPr="007550C4" w:rsidRDefault="001B4191" w:rsidP="0005086C">
      <w:pPr>
        <w:spacing w:after="120"/>
        <w:ind w:left="144"/>
        <w:rPr>
          <w:rFonts w:ascii="Verdana" w:hAnsi="Verdana" w:cs="Arial"/>
          <w:i/>
          <w:sz w:val="16"/>
          <w:szCs w:val="16"/>
        </w:rPr>
      </w:pPr>
      <w:r w:rsidRPr="007550C4">
        <w:rPr>
          <w:rFonts w:ascii="Verdana" w:hAnsi="Verdana" w:cs="Arial"/>
          <w:i/>
          <w:sz w:val="16"/>
          <w:szCs w:val="16"/>
        </w:rPr>
        <w:t>Scope: Compensation, Benefits, and Workday HRIS for 3,500 employees worldwide. Direct management of 5-member team sited in US, Europe, and South America. Representative to Management Development and Compensation Committees of Board of Directors.</w:t>
      </w:r>
    </w:p>
    <w:p w14:paraId="7E9647FE" w14:textId="77777777" w:rsidR="001B4191" w:rsidRPr="00513B0C" w:rsidRDefault="001B4191" w:rsidP="001B4191">
      <w:pPr>
        <w:pStyle w:val="ListParagraph"/>
        <w:numPr>
          <w:ilvl w:val="0"/>
          <w:numId w:val="3"/>
        </w:numPr>
        <w:spacing w:before="100"/>
        <w:ind w:left="648" w:hanging="216"/>
        <w:contextualSpacing w:val="0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Executed complex global installations of Workday recruiting and compensation modules.</w:t>
      </w:r>
    </w:p>
    <w:p w14:paraId="6654DEFF" w14:textId="77777777" w:rsidR="001B4191" w:rsidRPr="00513B0C" w:rsidRDefault="001B4191" w:rsidP="00282394">
      <w:pPr>
        <w:pStyle w:val="ListParagraph"/>
        <w:numPr>
          <w:ilvl w:val="1"/>
          <w:numId w:val="6"/>
        </w:numPr>
        <w:ind w:left="792" w:hanging="288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Slashed recruiting fees by $1.5M annually.</w:t>
      </w:r>
    </w:p>
    <w:p w14:paraId="60FBC310" w14:textId="77777777" w:rsidR="001B4191" w:rsidRPr="00513B0C" w:rsidRDefault="001B4191" w:rsidP="00282394">
      <w:pPr>
        <w:pStyle w:val="ListParagraph"/>
        <w:numPr>
          <w:ilvl w:val="1"/>
          <w:numId w:val="6"/>
        </w:numPr>
        <w:ind w:left="792" w:hanging="288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Transformed multiple standalone processes into a consistent global model.</w:t>
      </w:r>
    </w:p>
    <w:p w14:paraId="35772244" w14:textId="77777777" w:rsidR="001B4191" w:rsidRPr="00513B0C" w:rsidRDefault="001B4191" w:rsidP="001B4191">
      <w:pPr>
        <w:pStyle w:val="ListParagraph"/>
        <w:numPr>
          <w:ilvl w:val="0"/>
          <w:numId w:val="3"/>
        </w:numPr>
        <w:spacing w:before="100"/>
        <w:ind w:left="648" w:hanging="216"/>
        <w:contextualSpacing w:val="0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Instituted global broad-banding compensation structure that reduced 5,000 job titles to 800, established consistent global metrics, and enabled local market pricing.</w:t>
      </w:r>
    </w:p>
    <w:p w14:paraId="366A624C" w14:textId="77777777" w:rsidR="001B4191" w:rsidRPr="00513B0C" w:rsidRDefault="001B4191" w:rsidP="001B4191">
      <w:pPr>
        <w:pStyle w:val="ListParagraph"/>
        <w:numPr>
          <w:ilvl w:val="0"/>
          <w:numId w:val="3"/>
        </w:numPr>
        <w:spacing w:before="100"/>
        <w:ind w:left="648" w:hanging="216"/>
        <w:contextualSpacing w:val="0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Negotiated $1M admin and pharma savings for 2021 by improving internal controls and compliance for compensation and benefit programs.</w:t>
      </w:r>
    </w:p>
    <w:p w14:paraId="2A49BE0D" w14:textId="77777777" w:rsidR="001B4191" w:rsidRPr="00513B0C" w:rsidRDefault="001B4191" w:rsidP="001B4191">
      <w:pPr>
        <w:pStyle w:val="ListParagraph"/>
        <w:numPr>
          <w:ilvl w:val="0"/>
          <w:numId w:val="3"/>
        </w:numPr>
        <w:spacing w:before="100"/>
        <w:ind w:left="648" w:hanging="216"/>
        <w:contextualSpacing w:val="0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Directed compensation and benefit integration efforts for 4 acquisitions.</w:t>
      </w:r>
    </w:p>
    <w:p w14:paraId="6A0CB44A" w14:textId="77777777" w:rsidR="001B4191" w:rsidRPr="00513B0C" w:rsidRDefault="001B4191" w:rsidP="001B4191">
      <w:pPr>
        <w:pStyle w:val="ListParagraph"/>
        <w:numPr>
          <w:ilvl w:val="0"/>
          <w:numId w:val="3"/>
        </w:numPr>
        <w:spacing w:before="100"/>
        <w:ind w:left="648" w:hanging="216"/>
        <w:contextualSpacing w:val="0"/>
        <w:rPr>
          <w:rFonts w:ascii="Verdana" w:hAnsi="Verdana" w:cs="Arial"/>
          <w:sz w:val="18"/>
          <w:szCs w:val="18"/>
        </w:rPr>
      </w:pPr>
      <w:r w:rsidRPr="00513B0C">
        <w:rPr>
          <w:rFonts w:ascii="Verdana" w:hAnsi="Verdana" w:cs="Arial"/>
          <w:sz w:val="17"/>
          <w:szCs w:val="17"/>
        </w:rPr>
        <w:t xml:space="preserve">Responded nimbly to COVID crisis, </w:t>
      </w:r>
      <w:proofErr w:type="gramStart"/>
      <w:r w:rsidRPr="00513B0C">
        <w:rPr>
          <w:rFonts w:ascii="Verdana" w:hAnsi="Verdana" w:cs="Arial"/>
          <w:sz w:val="17"/>
          <w:szCs w:val="17"/>
        </w:rPr>
        <w:t>developing</w:t>
      </w:r>
      <w:proofErr w:type="gramEnd"/>
      <w:r w:rsidRPr="00513B0C">
        <w:rPr>
          <w:rFonts w:ascii="Verdana" w:hAnsi="Verdana" w:cs="Arial"/>
          <w:sz w:val="17"/>
          <w:szCs w:val="17"/>
        </w:rPr>
        <w:t xml:space="preserve"> and executing multiple plans in a shifting landscape to ensure consistent global practices and retention of essential workers.</w:t>
      </w:r>
    </w:p>
    <w:p w14:paraId="30C97F0D" w14:textId="77777777" w:rsidR="00905CB5" w:rsidRPr="00E12125" w:rsidRDefault="00905CB5" w:rsidP="00E12125">
      <w:pPr>
        <w:spacing w:before="240"/>
        <w:rPr>
          <w:rFonts w:ascii="Verdana" w:hAnsi="Verdana" w:cs="Arial"/>
          <w:sz w:val="17"/>
          <w:szCs w:val="17"/>
        </w:rPr>
      </w:pPr>
    </w:p>
    <w:p w14:paraId="585CF9A8" w14:textId="54F1A957" w:rsidR="00FF09DF" w:rsidRPr="00513B0C" w:rsidRDefault="00C504E5" w:rsidP="00FF09DF">
      <w:pPr>
        <w:jc w:val="center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b/>
          <w:bCs/>
          <w:sz w:val="17"/>
          <w:szCs w:val="17"/>
        </w:rPr>
        <w:t>GALAXY EQUIPMENT CORP</w:t>
      </w:r>
      <w:r w:rsidR="00FF09DF" w:rsidRPr="00513B0C">
        <w:rPr>
          <w:rFonts w:ascii="Verdana" w:hAnsi="Verdana" w:cs="Arial"/>
          <w:b/>
          <w:bCs/>
          <w:sz w:val="17"/>
          <w:szCs w:val="17"/>
        </w:rPr>
        <w:t xml:space="preserve">., </w:t>
      </w:r>
      <w:r w:rsidRPr="00513B0C">
        <w:rPr>
          <w:rFonts w:ascii="Verdana" w:hAnsi="Verdana" w:cs="Arial"/>
          <w:sz w:val="17"/>
          <w:szCs w:val="17"/>
        </w:rPr>
        <w:t>Chicago, IL</w:t>
      </w:r>
    </w:p>
    <w:p w14:paraId="01E2792D" w14:textId="529D84C3" w:rsidR="00FF09DF" w:rsidRPr="00513B0C" w:rsidRDefault="00C504E5" w:rsidP="00FF09DF">
      <w:pPr>
        <w:jc w:val="center"/>
        <w:rPr>
          <w:rFonts w:ascii="Verdana" w:hAnsi="Verdana" w:cs="Arial"/>
          <w:i/>
          <w:sz w:val="17"/>
          <w:szCs w:val="17"/>
        </w:rPr>
      </w:pPr>
      <w:r w:rsidRPr="00513B0C">
        <w:rPr>
          <w:rFonts w:ascii="Verdana" w:hAnsi="Verdana" w:cs="Arial"/>
          <w:i/>
          <w:sz w:val="17"/>
          <w:szCs w:val="17"/>
        </w:rPr>
        <w:t>NYSE: GEQC | M</w:t>
      </w:r>
      <w:r w:rsidR="00FF09DF" w:rsidRPr="00513B0C">
        <w:rPr>
          <w:rFonts w:ascii="Verdana" w:hAnsi="Verdana" w:cs="Arial"/>
          <w:i/>
          <w:sz w:val="17"/>
          <w:szCs w:val="17"/>
        </w:rPr>
        <w:t xml:space="preserve">ultinational </w:t>
      </w:r>
      <w:r w:rsidRPr="00513B0C">
        <w:rPr>
          <w:rFonts w:ascii="Verdana" w:hAnsi="Verdana" w:cs="Arial"/>
          <w:i/>
          <w:sz w:val="17"/>
          <w:szCs w:val="17"/>
        </w:rPr>
        <w:t xml:space="preserve">industrial equipment </w:t>
      </w:r>
      <w:r w:rsidR="00FF09DF" w:rsidRPr="00513B0C">
        <w:rPr>
          <w:rFonts w:ascii="Verdana" w:hAnsi="Verdana" w:cs="Arial"/>
          <w:i/>
          <w:sz w:val="17"/>
          <w:szCs w:val="17"/>
        </w:rPr>
        <w:t>company</w:t>
      </w:r>
      <w:r w:rsidR="00DC4166" w:rsidRPr="00513B0C">
        <w:rPr>
          <w:rFonts w:ascii="Verdana" w:hAnsi="Verdana" w:cs="Arial"/>
          <w:i/>
          <w:sz w:val="17"/>
          <w:szCs w:val="17"/>
        </w:rPr>
        <w:t xml:space="preserve"> | </w:t>
      </w:r>
      <w:r w:rsidR="00FF09DF" w:rsidRPr="00513B0C">
        <w:rPr>
          <w:rFonts w:ascii="Verdana" w:hAnsi="Verdana" w:cs="Arial"/>
          <w:i/>
          <w:sz w:val="17"/>
          <w:szCs w:val="17"/>
        </w:rPr>
        <w:t>$</w:t>
      </w:r>
      <w:r w:rsidRPr="00513B0C">
        <w:rPr>
          <w:rFonts w:ascii="Verdana" w:hAnsi="Verdana" w:cs="Arial"/>
          <w:i/>
          <w:sz w:val="17"/>
          <w:szCs w:val="17"/>
        </w:rPr>
        <w:t>3</w:t>
      </w:r>
      <w:r w:rsidR="00FF09DF" w:rsidRPr="00513B0C">
        <w:rPr>
          <w:rFonts w:ascii="Verdana" w:hAnsi="Verdana" w:cs="Arial"/>
          <w:i/>
          <w:sz w:val="17"/>
          <w:szCs w:val="17"/>
        </w:rPr>
        <w:t>B revenue</w:t>
      </w:r>
    </w:p>
    <w:p w14:paraId="684F7056" w14:textId="69D47E29" w:rsidR="00FF09DF" w:rsidRPr="00513B0C" w:rsidRDefault="00FF09DF" w:rsidP="00D50FEE">
      <w:pPr>
        <w:pBdr>
          <w:top w:val="single" w:sz="12" w:space="1" w:color="FFCA08" w:themeColor="accent1"/>
          <w:bottom w:val="single" w:sz="12" w:space="1" w:color="FFCA08" w:themeColor="accent1"/>
          <w:between w:val="single" w:sz="12" w:space="1" w:color="FFCA08" w:themeColor="accent1"/>
          <w:bar w:val="single" w:sz="12" w:color="FFCA08" w:themeColor="accent1"/>
        </w:pBdr>
        <w:tabs>
          <w:tab w:val="right" w:pos="10800"/>
        </w:tabs>
        <w:spacing w:before="100" w:after="100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b/>
          <w:sz w:val="17"/>
          <w:szCs w:val="17"/>
        </w:rPr>
        <w:t>Senior Director, Compensation and Benefits</w:t>
      </w:r>
      <w:r w:rsidRPr="00513B0C">
        <w:rPr>
          <w:rFonts w:ascii="Verdana" w:hAnsi="Verdana" w:cs="Arial"/>
          <w:sz w:val="17"/>
          <w:szCs w:val="17"/>
        </w:rPr>
        <w:tab/>
      </w:r>
      <w:r w:rsidR="00C504E5" w:rsidRPr="00513B0C">
        <w:rPr>
          <w:rFonts w:ascii="Verdana" w:hAnsi="Verdana" w:cs="Arial"/>
          <w:sz w:val="17"/>
          <w:szCs w:val="17"/>
        </w:rPr>
        <w:t>2016–2018</w:t>
      </w:r>
    </w:p>
    <w:p w14:paraId="4A958DE7" w14:textId="5C029578" w:rsidR="009A1CCC" w:rsidRPr="007550C4" w:rsidRDefault="009A1CCC" w:rsidP="0005086C">
      <w:pPr>
        <w:spacing w:after="120"/>
        <w:ind w:left="144"/>
        <w:rPr>
          <w:rFonts w:ascii="Verdana" w:hAnsi="Verdana" w:cs="Arial"/>
          <w:i/>
          <w:sz w:val="16"/>
          <w:szCs w:val="16"/>
        </w:rPr>
      </w:pPr>
      <w:r w:rsidRPr="007550C4">
        <w:rPr>
          <w:rFonts w:ascii="Verdana" w:hAnsi="Verdana" w:cs="Arial"/>
          <w:i/>
          <w:sz w:val="16"/>
          <w:szCs w:val="16"/>
        </w:rPr>
        <w:t>Scope:</w:t>
      </w:r>
      <w:r w:rsidR="00F81994" w:rsidRPr="007550C4">
        <w:rPr>
          <w:rFonts w:ascii="Verdana" w:hAnsi="Verdana" w:cs="Arial"/>
          <w:i/>
          <w:sz w:val="16"/>
          <w:szCs w:val="16"/>
        </w:rPr>
        <w:t xml:space="preserve"> Total Compensation and Benefits for 4</w:t>
      </w:r>
      <w:r w:rsidR="004701A0" w:rsidRPr="007550C4">
        <w:rPr>
          <w:rFonts w:ascii="Verdana" w:hAnsi="Verdana" w:cs="Arial"/>
          <w:i/>
          <w:sz w:val="16"/>
          <w:szCs w:val="16"/>
        </w:rPr>
        <w:t>,</w:t>
      </w:r>
      <w:r w:rsidR="00C504E5" w:rsidRPr="007550C4">
        <w:rPr>
          <w:rFonts w:ascii="Verdana" w:hAnsi="Verdana" w:cs="Arial"/>
          <w:i/>
          <w:sz w:val="16"/>
          <w:szCs w:val="16"/>
        </w:rPr>
        <w:t>0</w:t>
      </w:r>
      <w:r w:rsidR="00F81994" w:rsidRPr="007550C4">
        <w:rPr>
          <w:rFonts w:ascii="Verdana" w:hAnsi="Verdana" w:cs="Arial"/>
          <w:i/>
          <w:sz w:val="16"/>
          <w:szCs w:val="16"/>
        </w:rPr>
        <w:t xml:space="preserve">00 employees in North America and </w:t>
      </w:r>
      <w:r w:rsidR="00C504E5" w:rsidRPr="007550C4">
        <w:rPr>
          <w:rFonts w:ascii="Verdana" w:hAnsi="Verdana" w:cs="Arial"/>
          <w:i/>
          <w:sz w:val="16"/>
          <w:szCs w:val="16"/>
        </w:rPr>
        <w:t>Europe</w:t>
      </w:r>
      <w:r w:rsidR="00F81994" w:rsidRPr="007550C4">
        <w:rPr>
          <w:rFonts w:ascii="Verdana" w:hAnsi="Verdana" w:cs="Arial"/>
          <w:i/>
          <w:sz w:val="16"/>
          <w:szCs w:val="16"/>
        </w:rPr>
        <w:t>.</w:t>
      </w:r>
    </w:p>
    <w:p w14:paraId="6671AEA8" w14:textId="77777777" w:rsidR="00570605" w:rsidRPr="00513B0C" w:rsidRDefault="00570605" w:rsidP="001B4191">
      <w:pPr>
        <w:pStyle w:val="ListParagraph"/>
        <w:numPr>
          <w:ilvl w:val="0"/>
          <w:numId w:val="3"/>
        </w:numPr>
        <w:spacing w:before="100"/>
        <w:ind w:left="648" w:hanging="216"/>
        <w:contextualSpacing w:val="0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Brought on board to address longstanding challenges across all benefit programs. Introduced regular review cycles, established rigorous processes, and delivered immediate and long-lasting gains</w:t>
      </w:r>
      <w:r w:rsidR="00417001" w:rsidRPr="00513B0C">
        <w:rPr>
          <w:rFonts w:ascii="Verdana" w:hAnsi="Verdana" w:cs="Arial"/>
          <w:sz w:val="17"/>
          <w:szCs w:val="17"/>
        </w:rPr>
        <w:t>.</w:t>
      </w:r>
    </w:p>
    <w:p w14:paraId="324657C5" w14:textId="77777777" w:rsidR="00570605" w:rsidRPr="00513B0C" w:rsidRDefault="00570605" w:rsidP="001B4191">
      <w:pPr>
        <w:pStyle w:val="ListParagraph"/>
        <w:numPr>
          <w:ilvl w:val="1"/>
          <w:numId w:val="6"/>
        </w:numPr>
        <w:ind w:left="1080" w:hanging="288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Recovered more than $4M of forfeited employer 401K contributions.</w:t>
      </w:r>
    </w:p>
    <w:p w14:paraId="4FA1FA41" w14:textId="77777777" w:rsidR="00570605" w:rsidRPr="00513B0C" w:rsidRDefault="00570605" w:rsidP="001B4191">
      <w:pPr>
        <w:pStyle w:val="ListParagraph"/>
        <w:numPr>
          <w:ilvl w:val="1"/>
          <w:numId w:val="6"/>
        </w:numPr>
        <w:ind w:left="1080" w:hanging="288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Implemented a dynamic de-risking strategy and froze the US Pension Plan.</w:t>
      </w:r>
    </w:p>
    <w:p w14:paraId="140A79B7" w14:textId="77777777" w:rsidR="00570605" w:rsidRPr="00513B0C" w:rsidRDefault="00417001" w:rsidP="001B4191">
      <w:pPr>
        <w:pStyle w:val="ListParagraph"/>
        <w:numPr>
          <w:ilvl w:val="1"/>
          <w:numId w:val="6"/>
        </w:numPr>
        <w:ind w:left="1080" w:hanging="288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Saved $500K annually through efficient vendor management with no reduction in employee benefits.</w:t>
      </w:r>
    </w:p>
    <w:p w14:paraId="70EC1CBF" w14:textId="77777777" w:rsidR="00417001" w:rsidRPr="00513B0C" w:rsidRDefault="00417001" w:rsidP="001B4191">
      <w:pPr>
        <w:pStyle w:val="ListParagraph"/>
        <w:numPr>
          <w:ilvl w:val="0"/>
          <w:numId w:val="3"/>
        </w:numPr>
        <w:spacing w:before="100"/>
        <w:ind w:left="648" w:hanging="216"/>
        <w:contextualSpacing w:val="0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Designed and implemented an incentive-based, consumer-driven healthcare plan.</w:t>
      </w:r>
    </w:p>
    <w:p w14:paraId="0FE82BC1" w14:textId="77777777" w:rsidR="00E12125" w:rsidRDefault="00E12125">
      <w:pPr>
        <w:rPr>
          <w:rFonts w:ascii="Verdana" w:hAnsi="Verdana" w:cs="Arial"/>
          <w:b/>
          <w:bCs/>
          <w:sz w:val="17"/>
          <w:szCs w:val="17"/>
        </w:rPr>
      </w:pPr>
      <w:r>
        <w:rPr>
          <w:rFonts w:ascii="Verdana" w:hAnsi="Verdana" w:cs="Arial"/>
          <w:b/>
          <w:bCs/>
          <w:sz w:val="17"/>
          <w:szCs w:val="17"/>
        </w:rPr>
        <w:br w:type="page"/>
      </w:r>
    </w:p>
    <w:p w14:paraId="030FE705" w14:textId="71DB94CB" w:rsidR="00717246" w:rsidRPr="00513B0C" w:rsidRDefault="00C504E5" w:rsidP="00D47FB3">
      <w:pPr>
        <w:jc w:val="center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b/>
          <w:bCs/>
          <w:sz w:val="17"/>
          <w:szCs w:val="17"/>
        </w:rPr>
        <w:lastRenderedPageBreak/>
        <w:t>FARM-BOY, INC.</w:t>
      </w:r>
      <w:r w:rsidR="00D47FB3" w:rsidRPr="00513B0C">
        <w:rPr>
          <w:rFonts w:ascii="Verdana" w:hAnsi="Verdana" w:cs="Arial"/>
          <w:b/>
          <w:bCs/>
          <w:sz w:val="17"/>
          <w:szCs w:val="17"/>
        </w:rPr>
        <w:t xml:space="preserve">, </w:t>
      </w:r>
      <w:r w:rsidRPr="00513B0C">
        <w:rPr>
          <w:rFonts w:ascii="Verdana" w:hAnsi="Verdana" w:cs="Arial"/>
          <w:sz w:val="17"/>
          <w:szCs w:val="17"/>
        </w:rPr>
        <w:t>Des Moines, IA</w:t>
      </w:r>
    </w:p>
    <w:p w14:paraId="141E6138" w14:textId="402D4832" w:rsidR="00D47FB3" w:rsidRPr="00513B0C" w:rsidRDefault="00D47FB3" w:rsidP="00D47FB3">
      <w:pPr>
        <w:jc w:val="center"/>
        <w:rPr>
          <w:rFonts w:ascii="Verdana" w:hAnsi="Verdana" w:cs="Arial"/>
          <w:i/>
          <w:sz w:val="17"/>
          <w:szCs w:val="17"/>
        </w:rPr>
      </w:pPr>
      <w:r w:rsidRPr="00513B0C">
        <w:rPr>
          <w:rFonts w:ascii="Verdana" w:hAnsi="Verdana" w:cs="Arial"/>
          <w:i/>
          <w:sz w:val="17"/>
          <w:szCs w:val="17"/>
        </w:rPr>
        <w:t>$</w:t>
      </w:r>
      <w:r w:rsidR="003137B7" w:rsidRPr="00513B0C">
        <w:rPr>
          <w:rFonts w:ascii="Verdana" w:hAnsi="Verdana" w:cs="Arial"/>
          <w:i/>
          <w:sz w:val="17"/>
          <w:szCs w:val="17"/>
        </w:rPr>
        <w:t>2</w:t>
      </w:r>
      <w:r w:rsidRPr="00513B0C">
        <w:rPr>
          <w:rFonts w:ascii="Verdana" w:hAnsi="Verdana" w:cs="Arial"/>
          <w:i/>
          <w:sz w:val="17"/>
          <w:szCs w:val="17"/>
        </w:rPr>
        <w:t xml:space="preserve">B </w:t>
      </w:r>
      <w:r w:rsidR="004701A0" w:rsidRPr="00513B0C">
        <w:rPr>
          <w:rFonts w:ascii="Verdana" w:hAnsi="Verdana" w:cs="Arial"/>
          <w:i/>
          <w:sz w:val="17"/>
          <w:szCs w:val="17"/>
        </w:rPr>
        <w:t>g</w:t>
      </w:r>
      <w:r w:rsidR="00904206" w:rsidRPr="00513B0C">
        <w:rPr>
          <w:rFonts w:ascii="Verdana" w:hAnsi="Verdana" w:cs="Arial"/>
          <w:i/>
          <w:sz w:val="17"/>
          <w:szCs w:val="17"/>
        </w:rPr>
        <w:t>lobal</w:t>
      </w:r>
      <w:r w:rsidRPr="00513B0C">
        <w:rPr>
          <w:rFonts w:ascii="Verdana" w:hAnsi="Verdana" w:cs="Arial"/>
          <w:i/>
          <w:sz w:val="17"/>
          <w:szCs w:val="17"/>
        </w:rPr>
        <w:t xml:space="preserve"> manufacturer</w:t>
      </w:r>
      <w:r w:rsidR="00A36C45" w:rsidRPr="00513B0C">
        <w:rPr>
          <w:rFonts w:ascii="Verdana" w:hAnsi="Verdana" w:cs="Arial"/>
          <w:i/>
          <w:sz w:val="17"/>
          <w:szCs w:val="17"/>
        </w:rPr>
        <w:t xml:space="preserve"> and </w:t>
      </w:r>
      <w:r w:rsidRPr="00513B0C">
        <w:rPr>
          <w:rFonts w:ascii="Verdana" w:hAnsi="Verdana" w:cs="Arial"/>
          <w:i/>
          <w:sz w:val="17"/>
          <w:szCs w:val="17"/>
        </w:rPr>
        <w:t xml:space="preserve">retailer of </w:t>
      </w:r>
      <w:r w:rsidR="00C504E5" w:rsidRPr="00513B0C">
        <w:rPr>
          <w:rFonts w:ascii="Verdana" w:hAnsi="Verdana" w:cs="Arial"/>
          <w:i/>
          <w:sz w:val="17"/>
          <w:szCs w:val="17"/>
        </w:rPr>
        <w:t>farming equipment</w:t>
      </w:r>
      <w:r w:rsidR="00DC4166" w:rsidRPr="00513B0C">
        <w:rPr>
          <w:rFonts w:ascii="Verdana" w:hAnsi="Verdana" w:cs="Arial"/>
          <w:i/>
          <w:sz w:val="17"/>
          <w:szCs w:val="17"/>
        </w:rPr>
        <w:t xml:space="preserve"> | M</w:t>
      </w:r>
      <w:r w:rsidRPr="00513B0C">
        <w:rPr>
          <w:rFonts w:ascii="Verdana" w:hAnsi="Verdana" w:cs="Arial"/>
          <w:i/>
          <w:sz w:val="17"/>
          <w:szCs w:val="17"/>
        </w:rPr>
        <w:t xml:space="preserve">erged with </w:t>
      </w:r>
      <w:r w:rsidR="00C504E5" w:rsidRPr="00513B0C">
        <w:rPr>
          <w:rFonts w:ascii="Verdana" w:hAnsi="Verdana" w:cs="Arial"/>
          <w:i/>
          <w:sz w:val="17"/>
          <w:szCs w:val="17"/>
        </w:rPr>
        <w:t>Land-Ho</w:t>
      </w:r>
      <w:r w:rsidRPr="00513B0C">
        <w:rPr>
          <w:rFonts w:ascii="Verdana" w:hAnsi="Verdana" w:cs="Arial"/>
          <w:i/>
          <w:sz w:val="17"/>
          <w:szCs w:val="17"/>
        </w:rPr>
        <w:t xml:space="preserve"> Corporation in 201</w:t>
      </w:r>
      <w:r w:rsidR="00C504E5" w:rsidRPr="00513B0C">
        <w:rPr>
          <w:rFonts w:ascii="Verdana" w:hAnsi="Verdana" w:cs="Arial"/>
          <w:i/>
          <w:sz w:val="17"/>
          <w:szCs w:val="17"/>
        </w:rPr>
        <w:t>6</w:t>
      </w:r>
    </w:p>
    <w:p w14:paraId="6C844FE0" w14:textId="4858C3CE" w:rsidR="00D47FB3" w:rsidRPr="00513B0C" w:rsidRDefault="00D47FB3" w:rsidP="00D50FEE">
      <w:pPr>
        <w:pBdr>
          <w:top w:val="single" w:sz="12" w:space="1" w:color="FFCA08" w:themeColor="accent1"/>
          <w:bottom w:val="single" w:sz="12" w:space="1" w:color="FFCA08" w:themeColor="accent1"/>
          <w:between w:val="single" w:sz="12" w:space="1" w:color="FFCA08" w:themeColor="accent1"/>
          <w:bar w:val="single" w:sz="12" w:color="FFCA08" w:themeColor="accent1"/>
        </w:pBdr>
        <w:tabs>
          <w:tab w:val="right" w:pos="10800"/>
        </w:tabs>
        <w:spacing w:before="100" w:after="100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b/>
          <w:sz w:val="17"/>
          <w:szCs w:val="17"/>
        </w:rPr>
        <w:t>Global Compensation Leader</w:t>
      </w:r>
      <w:r w:rsidRPr="00513B0C">
        <w:rPr>
          <w:rFonts w:ascii="Verdana" w:hAnsi="Verdana" w:cs="Arial"/>
          <w:sz w:val="17"/>
          <w:szCs w:val="17"/>
        </w:rPr>
        <w:tab/>
      </w:r>
      <w:r w:rsidR="00C504E5" w:rsidRPr="00513B0C">
        <w:rPr>
          <w:rFonts w:ascii="Verdana" w:hAnsi="Verdana" w:cs="Arial"/>
          <w:sz w:val="17"/>
          <w:szCs w:val="17"/>
        </w:rPr>
        <w:t>2014–2016</w:t>
      </w:r>
    </w:p>
    <w:p w14:paraId="2AF92D80" w14:textId="581336E2" w:rsidR="002F36A6" w:rsidRPr="007550C4" w:rsidRDefault="002F36A6" w:rsidP="0005086C">
      <w:pPr>
        <w:spacing w:after="120"/>
        <w:ind w:left="144"/>
        <w:rPr>
          <w:rFonts w:ascii="Verdana" w:hAnsi="Verdana" w:cs="Arial"/>
          <w:i/>
          <w:sz w:val="16"/>
          <w:szCs w:val="16"/>
        </w:rPr>
      </w:pPr>
      <w:r w:rsidRPr="007550C4">
        <w:rPr>
          <w:rFonts w:ascii="Verdana" w:hAnsi="Verdana" w:cs="Arial"/>
          <w:i/>
          <w:sz w:val="16"/>
          <w:szCs w:val="16"/>
        </w:rPr>
        <w:t>Scope: Global Compensation and Benefits: Executive and Base Pay management; annual, long-term, sales, and retail Incentive Plans; Equity Plans; employee Benefit, Wellness, and Retirement Plans</w:t>
      </w:r>
      <w:r w:rsidR="003137B7" w:rsidRPr="007550C4">
        <w:rPr>
          <w:rFonts w:ascii="Verdana" w:hAnsi="Verdana" w:cs="Arial"/>
          <w:i/>
          <w:sz w:val="16"/>
          <w:szCs w:val="16"/>
        </w:rPr>
        <w:t>.</w:t>
      </w:r>
    </w:p>
    <w:p w14:paraId="34535B59" w14:textId="24378E3E" w:rsidR="002F36A6" w:rsidRPr="00513B0C" w:rsidRDefault="003137B7" w:rsidP="001B4191">
      <w:pPr>
        <w:pStyle w:val="ListParagraph"/>
        <w:numPr>
          <w:ilvl w:val="0"/>
          <w:numId w:val="3"/>
        </w:numPr>
        <w:spacing w:before="100"/>
        <w:ind w:left="648" w:hanging="216"/>
        <w:contextualSpacing w:val="0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 xml:space="preserve">Selected by senior management as early insider on M&amp;A team </w:t>
      </w:r>
      <w:r w:rsidR="0021348F" w:rsidRPr="00513B0C">
        <w:rPr>
          <w:rFonts w:ascii="Verdana" w:hAnsi="Verdana" w:cs="Arial"/>
          <w:sz w:val="17"/>
          <w:szCs w:val="17"/>
        </w:rPr>
        <w:t>for</w:t>
      </w:r>
      <w:r w:rsidRPr="00513B0C">
        <w:rPr>
          <w:rFonts w:ascii="Verdana" w:hAnsi="Verdana" w:cs="Arial"/>
          <w:sz w:val="17"/>
          <w:szCs w:val="17"/>
        </w:rPr>
        <w:t xml:space="preserve"> </w:t>
      </w:r>
      <w:r w:rsidR="00C504E5" w:rsidRPr="00513B0C">
        <w:rPr>
          <w:rFonts w:ascii="Verdana" w:hAnsi="Verdana" w:cs="Arial"/>
          <w:sz w:val="17"/>
          <w:szCs w:val="17"/>
        </w:rPr>
        <w:t>Farm-Boy</w:t>
      </w:r>
      <w:r w:rsidRPr="00513B0C">
        <w:rPr>
          <w:rFonts w:ascii="Verdana" w:hAnsi="Verdana" w:cs="Arial"/>
          <w:sz w:val="17"/>
          <w:szCs w:val="17"/>
        </w:rPr>
        <w:t xml:space="preserve"> ($2B revenue) </w:t>
      </w:r>
      <w:r w:rsidR="0021348F" w:rsidRPr="00513B0C">
        <w:rPr>
          <w:rFonts w:ascii="Verdana" w:hAnsi="Verdana" w:cs="Arial"/>
          <w:sz w:val="17"/>
          <w:szCs w:val="17"/>
        </w:rPr>
        <w:t>merger</w:t>
      </w:r>
      <w:r w:rsidRPr="00513B0C">
        <w:rPr>
          <w:rFonts w:ascii="Verdana" w:hAnsi="Verdana" w:cs="Arial"/>
          <w:sz w:val="17"/>
          <w:szCs w:val="17"/>
        </w:rPr>
        <w:t xml:space="preserve"> with </w:t>
      </w:r>
      <w:r w:rsidR="00C504E5" w:rsidRPr="00513B0C">
        <w:rPr>
          <w:rFonts w:ascii="Verdana" w:hAnsi="Verdana" w:cs="Arial"/>
          <w:sz w:val="17"/>
          <w:szCs w:val="17"/>
        </w:rPr>
        <w:t>Land-Ho</w:t>
      </w:r>
      <w:r w:rsidRPr="00513B0C">
        <w:rPr>
          <w:rFonts w:ascii="Verdana" w:hAnsi="Verdana" w:cs="Arial"/>
          <w:sz w:val="17"/>
          <w:szCs w:val="17"/>
        </w:rPr>
        <w:t xml:space="preserve"> ($12B).</w:t>
      </w:r>
    </w:p>
    <w:p w14:paraId="7CE4229F" w14:textId="77777777" w:rsidR="003137B7" w:rsidRPr="00513B0C" w:rsidRDefault="003137B7" w:rsidP="001B4191">
      <w:pPr>
        <w:pStyle w:val="ListParagraph"/>
        <w:numPr>
          <w:ilvl w:val="1"/>
          <w:numId w:val="6"/>
        </w:numPr>
        <w:ind w:left="1080" w:hanging="288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Prepared global due diligence materials that led to smooth transition of compensation and benefit programs to a common platform.</w:t>
      </w:r>
    </w:p>
    <w:p w14:paraId="57111DEE" w14:textId="77777777" w:rsidR="003137B7" w:rsidRPr="00513B0C" w:rsidRDefault="003137B7" w:rsidP="001B4191">
      <w:pPr>
        <w:pStyle w:val="ListParagraph"/>
        <w:numPr>
          <w:ilvl w:val="1"/>
          <w:numId w:val="6"/>
        </w:numPr>
        <w:ind w:left="1080" w:hanging="288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Liquidated employee equity accounts.</w:t>
      </w:r>
    </w:p>
    <w:p w14:paraId="46B60A27" w14:textId="77777777" w:rsidR="003137B7" w:rsidRPr="00513B0C" w:rsidRDefault="003137B7" w:rsidP="001B4191">
      <w:pPr>
        <w:pStyle w:val="ListParagraph"/>
        <w:numPr>
          <w:ilvl w:val="1"/>
          <w:numId w:val="6"/>
        </w:numPr>
        <w:ind w:left="1080" w:hanging="288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Managed pre-merger terminations and post-merger retention and layoff processes.</w:t>
      </w:r>
    </w:p>
    <w:p w14:paraId="1AA12CF0" w14:textId="190B9813" w:rsidR="00C504E5" w:rsidRPr="00513B0C" w:rsidRDefault="00C504E5" w:rsidP="001B4191">
      <w:pPr>
        <w:pStyle w:val="ListParagraph"/>
        <w:numPr>
          <w:ilvl w:val="0"/>
          <w:numId w:val="3"/>
        </w:numPr>
        <w:spacing w:before="100"/>
        <w:ind w:left="648" w:hanging="216"/>
        <w:contextualSpacing w:val="0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Pioneered a wellness initiative that slashed medical claims 10% in first year—resulting in $1M savings</w:t>
      </w:r>
      <w:r w:rsidR="00320095">
        <w:rPr>
          <w:rFonts w:ascii="Verdana" w:hAnsi="Verdana" w:cs="Arial"/>
          <w:sz w:val="17"/>
          <w:szCs w:val="17"/>
        </w:rPr>
        <w:t>—and was used as a national model by the program vendor.</w:t>
      </w:r>
    </w:p>
    <w:p w14:paraId="4121E7A8" w14:textId="77777777" w:rsidR="00C504E5" w:rsidRPr="00513B0C" w:rsidRDefault="00C504E5" w:rsidP="001B4191">
      <w:pPr>
        <w:pStyle w:val="ListParagraph"/>
        <w:numPr>
          <w:ilvl w:val="0"/>
          <w:numId w:val="3"/>
        </w:numPr>
        <w:spacing w:before="100"/>
        <w:ind w:left="648" w:hanging="216"/>
        <w:contextualSpacing w:val="0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Saved $65K annually by realigning base pay and annual bonus structures to market-based compensation philosophy.</w:t>
      </w:r>
    </w:p>
    <w:p w14:paraId="0C0BD011" w14:textId="77777777" w:rsidR="00D47FB3" w:rsidRPr="00513B0C" w:rsidRDefault="00D47FB3" w:rsidP="00E12125">
      <w:pPr>
        <w:spacing w:before="240"/>
        <w:rPr>
          <w:rFonts w:ascii="Verdana" w:hAnsi="Verdana" w:cs="Arial"/>
          <w:sz w:val="17"/>
          <w:szCs w:val="17"/>
        </w:rPr>
      </w:pPr>
    </w:p>
    <w:p w14:paraId="3C39D74B" w14:textId="45D0E82A" w:rsidR="00717246" w:rsidRPr="00513B0C" w:rsidRDefault="00C504E5" w:rsidP="00717246">
      <w:pPr>
        <w:jc w:val="center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b/>
          <w:bCs/>
          <w:sz w:val="17"/>
          <w:szCs w:val="17"/>
        </w:rPr>
        <w:t>BENTON BRANDS, INC.</w:t>
      </w:r>
      <w:r w:rsidR="00717246" w:rsidRPr="00513B0C">
        <w:rPr>
          <w:rFonts w:ascii="Verdana" w:hAnsi="Verdana" w:cs="Arial"/>
          <w:b/>
          <w:bCs/>
          <w:sz w:val="17"/>
          <w:szCs w:val="17"/>
        </w:rPr>
        <w:t>,</w:t>
      </w:r>
      <w:r w:rsidR="00717246" w:rsidRPr="00513B0C">
        <w:rPr>
          <w:rFonts w:ascii="Verdana" w:hAnsi="Verdana" w:cs="Arial"/>
          <w:sz w:val="17"/>
          <w:szCs w:val="17"/>
        </w:rPr>
        <w:t xml:space="preserve"> </w:t>
      </w:r>
      <w:r w:rsidRPr="00513B0C">
        <w:rPr>
          <w:rFonts w:ascii="Verdana" w:hAnsi="Verdana" w:cs="Arial"/>
          <w:sz w:val="17"/>
          <w:szCs w:val="17"/>
        </w:rPr>
        <w:t>Omaha, NE</w:t>
      </w:r>
    </w:p>
    <w:p w14:paraId="12053E27" w14:textId="63038C18" w:rsidR="00CE7E7E" w:rsidRPr="00513B0C" w:rsidRDefault="00C504E5" w:rsidP="00CE7E7E">
      <w:pPr>
        <w:jc w:val="center"/>
        <w:rPr>
          <w:rFonts w:ascii="Verdana" w:hAnsi="Verdana" w:cs="Arial"/>
          <w:i/>
          <w:sz w:val="17"/>
          <w:szCs w:val="17"/>
        </w:rPr>
      </w:pPr>
      <w:r w:rsidRPr="00513B0C">
        <w:rPr>
          <w:rFonts w:ascii="Verdana" w:hAnsi="Verdana" w:cs="Arial"/>
          <w:i/>
          <w:sz w:val="17"/>
          <w:szCs w:val="17"/>
        </w:rPr>
        <w:t xml:space="preserve">NYSE: BBRI | </w:t>
      </w:r>
      <w:r w:rsidR="00A613F6" w:rsidRPr="00513B0C">
        <w:rPr>
          <w:rFonts w:ascii="Verdana" w:hAnsi="Verdana" w:cs="Arial"/>
          <w:i/>
          <w:sz w:val="17"/>
          <w:szCs w:val="17"/>
        </w:rPr>
        <w:t>$2B manufacturer</w:t>
      </w:r>
      <w:r w:rsidR="00CE7E7E" w:rsidRPr="00513B0C">
        <w:rPr>
          <w:rFonts w:ascii="Verdana" w:hAnsi="Verdana" w:cs="Arial"/>
          <w:i/>
          <w:sz w:val="17"/>
          <w:szCs w:val="17"/>
        </w:rPr>
        <w:t>/</w:t>
      </w:r>
      <w:r w:rsidR="00A613F6" w:rsidRPr="00513B0C">
        <w:rPr>
          <w:rFonts w:ascii="Verdana" w:hAnsi="Verdana" w:cs="Arial"/>
          <w:i/>
          <w:sz w:val="17"/>
          <w:szCs w:val="17"/>
        </w:rPr>
        <w:t xml:space="preserve">global marketer of </w:t>
      </w:r>
      <w:r w:rsidRPr="00513B0C">
        <w:rPr>
          <w:rFonts w:ascii="Verdana" w:hAnsi="Verdana" w:cs="Arial"/>
          <w:i/>
          <w:sz w:val="17"/>
          <w:szCs w:val="17"/>
        </w:rPr>
        <w:t>premium outdoor furniture</w:t>
      </w:r>
    </w:p>
    <w:p w14:paraId="6E2E12D7" w14:textId="60AC9FB3" w:rsidR="00717246" w:rsidRPr="00513B0C" w:rsidRDefault="00717246" w:rsidP="00D50FEE">
      <w:pPr>
        <w:pBdr>
          <w:top w:val="single" w:sz="12" w:space="1" w:color="FFCA08" w:themeColor="accent1"/>
          <w:bottom w:val="single" w:sz="12" w:space="1" w:color="FFCA08" w:themeColor="accent1"/>
          <w:between w:val="single" w:sz="12" w:space="1" w:color="FFCA08" w:themeColor="accent1"/>
          <w:bar w:val="single" w:sz="12" w:color="FFCA08" w:themeColor="accent1"/>
        </w:pBdr>
        <w:tabs>
          <w:tab w:val="right" w:pos="10800"/>
        </w:tabs>
        <w:spacing w:before="100" w:after="100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b/>
          <w:sz w:val="17"/>
          <w:szCs w:val="17"/>
        </w:rPr>
        <w:t>Director of Corporate Compensation</w:t>
      </w:r>
      <w:r w:rsidRPr="00513B0C">
        <w:rPr>
          <w:rFonts w:ascii="Verdana" w:hAnsi="Verdana" w:cs="Arial"/>
          <w:sz w:val="17"/>
          <w:szCs w:val="17"/>
        </w:rPr>
        <w:tab/>
      </w:r>
      <w:r w:rsidR="00C504E5" w:rsidRPr="00513B0C">
        <w:rPr>
          <w:rFonts w:ascii="Verdana" w:hAnsi="Verdana" w:cs="Arial"/>
          <w:sz w:val="17"/>
          <w:szCs w:val="17"/>
        </w:rPr>
        <w:t>2015–2016</w:t>
      </w:r>
      <w:r w:rsidR="009F7274" w:rsidRPr="00513B0C">
        <w:rPr>
          <w:rFonts w:ascii="Verdana" w:hAnsi="Verdana" w:cs="Arial"/>
          <w:sz w:val="17"/>
          <w:szCs w:val="17"/>
        </w:rPr>
        <w:br/>
      </w:r>
      <w:r w:rsidRPr="00513B0C">
        <w:rPr>
          <w:rFonts w:ascii="Verdana" w:hAnsi="Verdana" w:cs="Arial"/>
          <w:b/>
          <w:sz w:val="17"/>
          <w:szCs w:val="17"/>
        </w:rPr>
        <w:t>Compensation Manager</w:t>
      </w:r>
      <w:r w:rsidRPr="00513B0C">
        <w:rPr>
          <w:rFonts w:ascii="Verdana" w:hAnsi="Verdana" w:cs="Arial"/>
          <w:sz w:val="17"/>
          <w:szCs w:val="17"/>
        </w:rPr>
        <w:tab/>
      </w:r>
      <w:r w:rsidR="00C504E5" w:rsidRPr="00513B0C">
        <w:rPr>
          <w:rFonts w:ascii="Verdana" w:hAnsi="Verdana" w:cs="Arial"/>
          <w:sz w:val="17"/>
          <w:szCs w:val="17"/>
        </w:rPr>
        <w:t>2010–2015</w:t>
      </w:r>
      <w:r w:rsidR="009F7274" w:rsidRPr="00513B0C">
        <w:rPr>
          <w:rFonts w:ascii="Verdana" w:hAnsi="Verdana" w:cs="Arial"/>
          <w:sz w:val="17"/>
          <w:szCs w:val="17"/>
        </w:rPr>
        <w:br/>
      </w:r>
      <w:r w:rsidRPr="00513B0C">
        <w:rPr>
          <w:rFonts w:ascii="Verdana" w:hAnsi="Verdana" w:cs="Arial"/>
          <w:b/>
          <w:sz w:val="17"/>
          <w:szCs w:val="17"/>
        </w:rPr>
        <w:t>Senior Compensation Analyst</w:t>
      </w:r>
      <w:r w:rsidRPr="00513B0C">
        <w:rPr>
          <w:rFonts w:ascii="Verdana" w:hAnsi="Verdana" w:cs="Arial"/>
          <w:sz w:val="17"/>
          <w:szCs w:val="17"/>
        </w:rPr>
        <w:tab/>
      </w:r>
      <w:r w:rsidR="00C504E5" w:rsidRPr="00513B0C">
        <w:rPr>
          <w:rFonts w:ascii="Verdana" w:hAnsi="Verdana" w:cs="Arial"/>
          <w:sz w:val="17"/>
          <w:szCs w:val="17"/>
        </w:rPr>
        <w:t>2008–2010</w:t>
      </w:r>
    </w:p>
    <w:p w14:paraId="7895B68A" w14:textId="448D8E0D" w:rsidR="007B1983" w:rsidRPr="007550C4" w:rsidRDefault="000B3AFF" w:rsidP="0005086C">
      <w:pPr>
        <w:spacing w:after="120"/>
        <w:ind w:left="144"/>
        <w:rPr>
          <w:rFonts w:ascii="Verdana" w:hAnsi="Verdana" w:cs="Arial"/>
          <w:i/>
          <w:sz w:val="16"/>
          <w:szCs w:val="16"/>
        </w:rPr>
      </w:pPr>
      <w:r w:rsidRPr="007550C4">
        <w:rPr>
          <w:rFonts w:ascii="Verdana" w:hAnsi="Verdana" w:cs="Arial"/>
          <w:i/>
          <w:sz w:val="16"/>
          <w:szCs w:val="16"/>
        </w:rPr>
        <w:t>Scope:</w:t>
      </w:r>
      <w:r w:rsidR="007B1983" w:rsidRPr="007550C4">
        <w:rPr>
          <w:rFonts w:ascii="Verdana" w:hAnsi="Verdana" w:cs="Arial"/>
          <w:i/>
          <w:sz w:val="16"/>
          <w:szCs w:val="16"/>
        </w:rPr>
        <w:t xml:space="preserve"> Executive Compensation, Incentive Compensation, Salary Administration, and Annual Bonus for 4</w:t>
      </w:r>
      <w:r w:rsidR="00C504E5" w:rsidRPr="007550C4">
        <w:rPr>
          <w:rFonts w:ascii="Verdana" w:hAnsi="Verdana" w:cs="Arial"/>
          <w:i/>
          <w:sz w:val="16"/>
          <w:szCs w:val="16"/>
        </w:rPr>
        <w:t>0</w:t>
      </w:r>
      <w:r w:rsidR="007B1983" w:rsidRPr="007550C4">
        <w:rPr>
          <w:rFonts w:ascii="Verdana" w:hAnsi="Verdana" w:cs="Arial"/>
          <w:i/>
          <w:sz w:val="16"/>
          <w:szCs w:val="16"/>
        </w:rPr>
        <w:t>,000 employees globally</w:t>
      </w:r>
      <w:r w:rsidR="0005086C" w:rsidRPr="007550C4">
        <w:rPr>
          <w:rFonts w:ascii="Verdana" w:hAnsi="Verdana" w:cs="Arial"/>
          <w:i/>
          <w:sz w:val="16"/>
          <w:szCs w:val="16"/>
        </w:rPr>
        <w:t xml:space="preserve">. </w:t>
      </w:r>
      <w:r w:rsidRPr="007550C4">
        <w:rPr>
          <w:rFonts w:ascii="Verdana" w:hAnsi="Verdana" w:cs="Arial"/>
          <w:i/>
          <w:sz w:val="16"/>
          <w:szCs w:val="16"/>
        </w:rPr>
        <w:t>Preparation and presentation to Compensation Committee of Board of Directors</w:t>
      </w:r>
    </w:p>
    <w:p w14:paraId="2288D6D4" w14:textId="3562845B" w:rsidR="00CB33F8" w:rsidRPr="00513B0C" w:rsidRDefault="00CB33F8" w:rsidP="001B4191">
      <w:pPr>
        <w:pStyle w:val="ListParagraph"/>
        <w:numPr>
          <w:ilvl w:val="0"/>
          <w:numId w:val="3"/>
        </w:numPr>
        <w:spacing w:before="100"/>
        <w:ind w:left="648" w:hanging="216"/>
        <w:contextualSpacing w:val="0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Following IPO in 20</w:t>
      </w:r>
      <w:r w:rsidR="004F4F4B">
        <w:rPr>
          <w:rFonts w:ascii="Verdana" w:hAnsi="Verdana" w:cs="Arial"/>
          <w:sz w:val="17"/>
          <w:szCs w:val="17"/>
        </w:rPr>
        <w:t>10</w:t>
      </w:r>
      <w:r w:rsidRPr="00513B0C">
        <w:rPr>
          <w:rFonts w:ascii="Verdana" w:hAnsi="Verdana" w:cs="Arial"/>
          <w:sz w:val="17"/>
          <w:szCs w:val="17"/>
        </w:rPr>
        <w:t xml:space="preserve">, charged with </w:t>
      </w:r>
      <w:r w:rsidR="00B2466A" w:rsidRPr="00513B0C">
        <w:rPr>
          <w:rFonts w:ascii="Verdana" w:hAnsi="Verdana" w:cs="Arial"/>
          <w:sz w:val="17"/>
          <w:szCs w:val="17"/>
        </w:rPr>
        <w:t>designing and implementing</w:t>
      </w:r>
      <w:r w:rsidRPr="00513B0C">
        <w:rPr>
          <w:rFonts w:ascii="Verdana" w:hAnsi="Verdana" w:cs="Arial"/>
          <w:sz w:val="17"/>
          <w:szCs w:val="17"/>
        </w:rPr>
        <w:t xml:space="preserve"> </w:t>
      </w:r>
      <w:r w:rsidR="0076596B" w:rsidRPr="00513B0C">
        <w:rPr>
          <w:rFonts w:ascii="Verdana" w:hAnsi="Verdana" w:cs="Arial"/>
          <w:sz w:val="17"/>
          <w:szCs w:val="17"/>
        </w:rPr>
        <w:t>global</w:t>
      </w:r>
      <w:r w:rsidRPr="00513B0C">
        <w:rPr>
          <w:rFonts w:ascii="Verdana" w:hAnsi="Verdana" w:cs="Arial"/>
          <w:sz w:val="17"/>
          <w:szCs w:val="17"/>
        </w:rPr>
        <w:t xml:space="preserve"> </w:t>
      </w:r>
      <w:r w:rsidR="00FE5820" w:rsidRPr="00513B0C">
        <w:rPr>
          <w:rFonts w:ascii="Verdana" w:hAnsi="Verdana" w:cs="Arial"/>
          <w:sz w:val="17"/>
          <w:szCs w:val="17"/>
        </w:rPr>
        <w:t>compensation</w:t>
      </w:r>
      <w:r w:rsidRPr="00513B0C">
        <w:rPr>
          <w:rFonts w:ascii="Verdana" w:hAnsi="Verdana" w:cs="Arial"/>
          <w:sz w:val="17"/>
          <w:szCs w:val="17"/>
        </w:rPr>
        <w:t xml:space="preserve"> programs with new models and requirements for</w:t>
      </w:r>
      <w:r w:rsidR="00254874" w:rsidRPr="00513B0C">
        <w:rPr>
          <w:rFonts w:ascii="Verdana" w:hAnsi="Verdana" w:cs="Arial"/>
          <w:sz w:val="17"/>
          <w:szCs w:val="17"/>
        </w:rPr>
        <w:t xml:space="preserve"> publicly traded companies.</w:t>
      </w:r>
      <w:r w:rsidR="004712E1" w:rsidRPr="00513B0C">
        <w:rPr>
          <w:rFonts w:ascii="Verdana" w:hAnsi="Verdana" w:cs="Arial"/>
          <w:sz w:val="17"/>
          <w:szCs w:val="17"/>
        </w:rPr>
        <w:t xml:space="preserve"> </w:t>
      </w:r>
    </w:p>
    <w:p w14:paraId="76A63EE1" w14:textId="69D284ED" w:rsidR="004712E1" w:rsidRPr="00513B0C" w:rsidRDefault="004712E1" w:rsidP="001B4191">
      <w:pPr>
        <w:pStyle w:val="ListParagraph"/>
        <w:numPr>
          <w:ilvl w:val="1"/>
          <w:numId w:val="6"/>
        </w:numPr>
        <w:ind w:left="1080" w:hanging="288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Created new equity expense models that were reviewed/approved by outside audit firm (</w:t>
      </w:r>
      <w:r w:rsidR="004F4F4B">
        <w:rPr>
          <w:rFonts w:ascii="Verdana" w:hAnsi="Verdana" w:cs="Arial"/>
          <w:sz w:val="17"/>
          <w:szCs w:val="17"/>
        </w:rPr>
        <w:t>KPMG</w:t>
      </w:r>
      <w:r w:rsidRPr="00513B0C">
        <w:rPr>
          <w:rFonts w:ascii="Verdana" w:hAnsi="Verdana" w:cs="Arial"/>
          <w:sz w:val="17"/>
          <w:szCs w:val="17"/>
        </w:rPr>
        <w:t>).</w:t>
      </w:r>
    </w:p>
    <w:p w14:paraId="62C742F6" w14:textId="77777777" w:rsidR="004712E1" w:rsidRPr="00513B0C" w:rsidRDefault="004712E1" w:rsidP="001B4191">
      <w:pPr>
        <w:pStyle w:val="ListParagraph"/>
        <w:numPr>
          <w:ilvl w:val="1"/>
          <w:numId w:val="6"/>
        </w:numPr>
        <w:ind w:left="1080" w:hanging="288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Established global pay structures and incentive plans and gained Board approval.</w:t>
      </w:r>
    </w:p>
    <w:p w14:paraId="1160AFB6" w14:textId="31C4EEC5" w:rsidR="004712E1" w:rsidRPr="00513B0C" w:rsidRDefault="004712E1" w:rsidP="001B4191">
      <w:pPr>
        <w:pStyle w:val="ListParagraph"/>
        <w:numPr>
          <w:ilvl w:val="1"/>
          <w:numId w:val="6"/>
        </w:numPr>
        <w:ind w:left="1080" w:hanging="288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Wrote bulk of new proxy statement and earned recognition as a “Best Practice” by 2 external proxy reviewing agencies.</w:t>
      </w:r>
    </w:p>
    <w:p w14:paraId="7F9E8AAC" w14:textId="7D07854C" w:rsidR="003B0B69" w:rsidRPr="00513B0C" w:rsidRDefault="00C504E5" w:rsidP="001B4191">
      <w:pPr>
        <w:pStyle w:val="ListParagraph"/>
        <w:numPr>
          <w:ilvl w:val="0"/>
          <w:numId w:val="3"/>
        </w:numPr>
        <w:spacing w:before="100"/>
        <w:ind w:left="648" w:hanging="216"/>
        <w:contextualSpacing w:val="0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Developed</w:t>
      </w:r>
      <w:r w:rsidR="003B0B69" w:rsidRPr="00513B0C">
        <w:rPr>
          <w:rFonts w:ascii="Verdana" w:hAnsi="Verdana" w:cs="Arial"/>
          <w:sz w:val="17"/>
          <w:szCs w:val="17"/>
        </w:rPr>
        <w:t xml:space="preserve"> and </w:t>
      </w:r>
      <w:r w:rsidRPr="00513B0C">
        <w:rPr>
          <w:rFonts w:ascii="Verdana" w:hAnsi="Verdana" w:cs="Arial"/>
          <w:sz w:val="17"/>
          <w:szCs w:val="17"/>
        </w:rPr>
        <w:t>executed</w:t>
      </w:r>
      <w:r w:rsidR="003B0B69" w:rsidRPr="00513B0C">
        <w:rPr>
          <w:rFonts w:ascii="Verdana" w:hAnsi="Verdana" w:cs="Arial"/>
          <w:sz w:val="17"/>
          <w:szCs w:val="17"/>
        </w:rPr>
        <w:t xml:space="preserve"> retirement plans for </w:t>
      </w:r>
      <w:r w:rsidRPr="00513B0C">
        <w:rPr>
          <w:rFonts w:ascii="Verdana" w:hAnsi="Verdana" w:cs="Arial"/>
          <w:sz w:val="17"/>
          <w:szCs w:val="17"/>
        </w:rPr>
        <w:t>2 Benton subsidiaries</w:t>
      </w:r>
      <w:r w:rsidR="003B0B69" w:rsidRPr="00513B0C">
        <w:rPr>
          <w:rFonts w:ascii="Verdana" w:hAnsi="Verdana" w:cs="Arial"/>
          <w:sz w:val="17"/>
          <w:szCs w:val="17"/>
        </w:rPr>
        <w:t>.</w:t>
      </w:r>
    </w:p>
    <w:p w14:paraId="409D65CE" w14:textId="77777777" w:rsidR="00C504E5" w:rsidRPr="00513B0C" w:rsidRDefault="00C504E5" w:rsidP="001B4191">
      <w:pPr>
        <w:pStyle w:val="ListParagraph"/>
        <w:numPr>
          <w:ilvl w:val="0"/>
          <w:numId w:val="3"/>
        </w:numPr>
        <w:spacing w:before="100"/>
        <w:ind w:left="648" w:hanging="216"/>
        <w:contextualSpacing w:val="0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Designed innovative, low-cost incentive solutions to keep employees engaged during global economic downturn.</w:t>
      </w:r>
    </w:p>
    <w:p w14:paraId="003AD596" w14:textId="77777777" w:rsidR="000B3AFF" w:rsidRPr="00513B0C" w:rsidRDefault="000B3AFF" w:rsidP="00E12125">
      <w:pPr>
        <w:spacing w:before="240"/>
        <w:rPr>
          <w:rFonts w:ascii="Verdana" w:hAnsi="Verdana" w:cs="Arial"/>
          <w:sz w:val="17"/>
          <w:szCs w:val="17"/>
        </w:rPr>
      </w:pPr>
    </w:p>
    <w:p w14:paraId="6C207A96" w14:textId="607F23B5" w:rsidR="00717246" w:rsidRPr="00513B0C" w:rsidRDefault="00C504E5" w:rsidP="00717246">
      <w:pPr>
        <w:jc w:val="center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b/>
          <w:bCs/>
          <w:sz w:val="17"/>
          <w:szCs w:val="17"/>
        </w:rPr>
        <w:t>UNIVERSITY OF NEBRASKA MEDICAL CENTER</w:t>
      </w:r>
      <w:r w:rsidR="00717246" w:rsidRPr="00513B0C">
        <w:rPr>
          <w:rFonts w:ascii="Verdana" w:hAnsi="Verdana" w:cs="Arial"/>
          <w:b/>
          <w:bCs/>
          <w:sz w:val="17"/>
          <w:szCs w:val="17"/>
        </w:rPr>
        <w:t>,</w:t>
      </w:r>
      <w:r w:rsidR="00717246" w:rsidRPr="00513B0C">
        <w:rPr>
          <w:rFonts w:ascii="Verdana" w:hAnsi="Verdana" w:cs="Arial"/>
          <w:sz w:val="17"/>
          <w:szCs w:val="17"/>
        </w:rPr>
        <w:t xml:space="preserve"> </w:t>
      </w:r>
      <w:r w:rsidRPr="00513B0C">
        <w:rPr>
          <w:rFonts w:ascii="Verdana" w:hAnsi="Verdana" w:cs="Arial"/>
          <w:sz w:val="17"/>
          <w:szCs w:val="17"/>
        </w:rPr>
        <w:t>Omaha, NE</w:t>
      </w:r>
    </w:p>
    <w:p w14:paraId="350BB4F2" w14:textId="1D8A6B67" w:rsidR="00A613F6" w:rsidRPr="00513B0C" w:rsidRDefault="00C504E5" w:rsidP="00717246">
      <w:pPr>
        <w:jc w:val="center"/>
        <w:rPr>
          <w:rFonts w:ascii="Verdana" w:hAnsi="Verdana" w:cs="Arial"/>
          <w:i/>
          <w:sz w:val="17"/>
          <w:szCs w:val="17"/>
        </w:rPr>
      </w:pPr>
      <w:r w:rsidRPr="00513B0C">
        <w:rPr>
          <w:rFonts w:ascii="Verdana" w:hAnsi="Verdana" w:cs="Arial"/>
          <w:i/>
          <w:sz w:val="17"/>
          <w:szCs w:val="17"/>
        </w:rPr>
        <w:t>One of Omaha’s top 3 employers</w:t>
      </w:r>
      <w:r w:rsidR="00A613F6" w:rsidRPr="00513B0C">
        <w:rPr>
          <w:rFonts w:ascii="Verdana" w:hAnsi="Verdana" w:cs="Arial"/>
          <w:i/>
          <w:sz w:val="17"/>
          <w:szCs w:val="17"/>
        </w:rPr>
        <w:t xml:space="preserve"> | </w:t>
      </w:r>
      <w:r w:rsidRPr="00513B0C">
        <w:rPr>
          <w:rFonts w:ascii="Verdana" w:hAnsi="Verdana" w:cs="Arial"/>
          <w:i/>
          <w:sz w:val="17"/>
          <w:szCs w:val="17"/>
        </w:rPr>
        <w:t>6</w:t>
      </w:r>
      <w:r w:rsidR="00A613F6" w:rsidRPr="00513B0C">
        <w:rPr>
          <w:rFonts w:ascii="Verdana" w:hAnsi="Verdana" w:cs="Arial"/>
          <w:i/>
          <w:sz w:val="17"/>
          <w:szCs w:val="17"/>
        </w:rPr>
        <w:t>,000 employees</w:t>
      </w:r>
    </w:p>
    <w:p w14:paraId="1D2971B9" w14:textId="7F124F89" w:rsidR="00717246" w:rsidRPr="00513B0C" w:rsidRDefault="00717246" w:rsidP="00D50FEE">
      <w:pPr>
        <w:pBdr>
          <w:top w:val="single" w:sz="12" w:space="1" w:color="FFCA08" w:themeColor="accent1"/>
          <w:bottom w:val="single" w:sz="12" w:space="1" w:color="FFCA08" w:themeColor="accent1"/>
          <w:between w:val="single" w:sz="12" w:space="1" w:color="FFCA08" w:themeColor="accent1"/>
          <w:bar w:val="single" w:sz="12" w:color="FFCA08" w:themeColor="accent1"/>
        </w:pBdr>
        <w:tabs>
          <w:tab w:val="right" w:pos="10800"/>
        </w:tabs>
        <w:spacing w:before="100" w:after="100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b/>
          <w:sz w:val="17"/>
          <w:szCs w:val="17"/>
        </w:rPr>
        <w:t>Compensation and Management Analyst</w:t>
      </w:r>
      <w:r w:rsidRPr="00513B0C">
        <w:rPr>
          <w:rFonts w:ascii="Verdana" w:hAnsi="Verdana" w:cs="Arial"/>
          <w:sz w:val="17"/>
          <w:szCs w:val="17"/>
        </w:rPr>
        <w:tab/>
      </w:r>
      <w:r w:rsidR="00C504E5" w:rsidRPr="00513B0C">
        <w:rPr>
          <w:rFonts w:ascii="Verdana" w:hAnsi="Verdana" w:cs="Arial"/>
          <w:sz w:val="17"/>
          <w:szCs w:val="17"/>
        </w:rPr>
        <w:t>2006–2008</w:t>
      </w:r>
      <w:r w:rsidR="009F7274" w:rsidRPr="00513B0C">
        <w:rPr>
          <w:rFonts w:ascii="Verdana" w:hAnsi="Verdana" w:cs="Arial"/>
          <w:sz w:val="17"/>
          <w:szCs w:val="17"/>
        </w:rPr>
        <w:br/>
      </w:r>
      <w:r w:rsidRPr="00513B0C">
        <w:rPr>
          <w:rFonts w:ascii="Verdana" w:hAnsi="Verdana" w:cs="Arial"/>
          <w:b/>
          <w:sz w:val="17"/>
          <w:szCs w:val="17"/>
        </w:rPr>
        <w:t xml:space="preserve">Human Resources </w:t>
      </w:r>
      <w:r w:rsidR="00C504E5" w:rsidRPr="00513B0C">
        <w:rPr>
          <w:rFonts w:ascii="Verdana" w:hAnsi="Verdana" w:cs="Arial"/>
          <w:b/>
          <w:sz w:val="17"/>
          <w:szCs w:val="17"/>
        </w:rPr>
        <w:t>Associate</w:t>
      </w:r>
      <w:r w:rsidRPr="00513B0C">
        <w:rPr>
          <w:rFonts w:ascii="Verdana" w:hAnsi="Verdana" w:cs="Arial"/>
          <w:sz w:val="17"/>
          <w:szCs w:val="17"/>
        </w:rPr>
        <w:tab/>
      </w:r>
      <w:r w:rsidR="00C504E5" w:rsidRPr="00513B0C">
        <w:rPr>
          <w:rFonts w:ascii="Verdana" w:hAnsi="Verdana" w:cs="Arial"/>
          <w:sz w:val="17"/>
          <w:szCs w:val="17"/>
        </w:rPr>
        <w:t>2004–2006</w:t>
      </w:r>
    </w:p>
    <w:p w14:paraId="59FC7676" w14:textId="77777777" w:rsidR="00F53826" w:rsidRPr="007550C4" w:rsidRDefault="00F53826" w:rsidP="0005086C">
      <w:pPr>
        <w:spacing w:after="120"/>
        <w:ind w:left="144"/>
        <w:rPr>
          <w:rFonts w:ascii="Verdana" w:hAnsi="Verdana" w:cs="Arial"/>
          <w:i/>
          <w:sz w:val="16"/>
          <w:szCs w:val="16"/>
        </w:rPr>
      </w:pPr>
      <w:r w:rsidRPr="007550C4">
        <w:rPr>
          <w:rFonts w:ascii="Verdana" w:hAnsi="Verdana" w:cs="Arial"/>
          <w:i/>
          <w:sz w:val="16"/>
          <w:szCs w:val="16"/>
        </w:rPr>
        <w:t>Scope: HR and Compensation services: Recruiting, Merit Planning, Compensation Management, Organizational Design</w:t>
      </w:r>
      <w:r w:rsidR="00A36C45" w:rsidRPr="007550C4">
        <w:rPr>
          <w:rFonts w:ascii="Verdana" w:hAnsi="Verdana" w:cs="Arial"/>
          <w:i/>
          <w:sz w:val="16"/>
          <w:szCs w:val="16"/>
        </w:rPr>
        <w:t>.</w:t>
      </w:r>
    </w:p>
    <w:p w14:paraId="455965CF" w14:textId="77777777" w:rsidR="00CE7E7E" w:rsidRPr="00513B0C" w:rsidRDefault="00CE7E7E" w:rsidP="00180E20">
      <w:pPr>
        <w:spacing w:before="240"/>
        <w:rPr>
          <w:rFonts w:ascii="Verdana" w:hAnsi="Verdana" w:cs="Arial"/>
          <w:sz w:val="18"/>
          <w:szCs w:val="18"/>
        </w:rPr>
      </w:pPr>
    </w:p>
    <w:p w14:paraId="11A380FB" w14:textId="77777777" w:rsidR="00217DDB" w:rsidRPr="00EF3DE1" w:rsidRDefault="00217DDB" w:rsidP="00EF3DE1">
      <w:pPr>
        <w:shd w:val="clear" w:color="auto" w:fill="41342F" w:themeFill="background2" w:themeFillShade="40"/>
        <w:spacing w:after="120"/>
        <w:jc w:val="center"/>
        <w:rPr>
          <w:rFonts w:ascii="Verdana" w:hAnsi="Verdana" w:cs="Arial"/>
          <w:b/>
          <w:bCs/>
          <w:caps/>
          <w:color w:val="FFFFFF" w:themeColor="background1"/>
          <w:spacing w:val="20"/>
          <w:sz w:val="20"/>
          <w:szCs w:val="20"/>
        </w:rPr>
      </w:pPr>
      <w:r w:rsidRPr="00EF3DE1">
        <w:rPr>
          <w:rFonts w:ascii="Verdana" w:hAnsi="Verdana" w:cs="Arial"/>
          <w:b/>
          <w:bCs/>
          <w:caps/>
          <w:color w:val="FFFFFF" w:themeColor="background1"/>
          <w:spacing w:val="20"/>
          <w:sz w:val="20"/>
          <w:szCs w:val="20"/>
        </w:rPr>
        <w:t>Education</w:t>
      </w:r>
    </w:p>
    <w:p w14:paraId="4897DB4D" w14:textId="0338F249" w:rsidR="001A0097" w:rsidRPr="00513B0C" w:rsidRDefault="00C504E5" w:rsidP="001A0097">
      <w:pPr>
        <w:jc w:val="center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UNIVERSITY OF NEBRASKA, Lincoln, NE</w:t>
      </w:r>
    </w:p>
    <w:p w14:paraId="04C4E2B5" w14:textId="086EB2CC" w:rsidR="001A0097" w:rsidRPr="00513B0C" w:rsidRDefault="00C504E5" w:rsidP="00A01556">
      <w:pPr>
        <w:jc w:val="center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BS, Business Administration</w:t>
      </w:r>
    </w:p>
    <w:p w14:paraId="19CDE493" w14:textId="0AC6922E" w:rsidR="00B939C3" w:rsidRPr="00513B0C" w:rsidRDefault="00B939C3" w:rsidP="00180E20">
      <w:pPr>
        <w:spacing w:before="240"/>
        <w:rPr>
          <w:rFonts w:ascii="Verdana" w:hAnsi="Verdana" w:cs="Arial"/>
          <w:sz w:val="19"/>
          <w:szCs w:val="19"/>
        </w:rPr>
      </w:pPr>
    </w:p>
    <w:p w14:paraId="56300BB9" w14:textId="3853C70D" w:rsidR="00B939C3" w:rsidRPr="00EF3DE1" w:rsidRDefault="00B939C3" w:rsidP="00EF3DE1">
      <w:pPr>
        <w:shd w:val="clear" w:color="auto" w:fill="41342F" w:themeFill="background2" w:themeFillShade="40"/>
        <w:spacing w:after="120"/>
        <w:jc w:val="center"/>
        <w:rPr>
          <w:rFonts w:ascii="Verdana" w:hAnsi="Verdana" w:cs="Arial"/>
          <w:b/>
          <w:bCs/>
          <w:caps/>
          <w:color w:val="FFFFFF" w:themeColor="background1"/>
          <w:spacing w:val="20"/>
          <w:sz w:val="20"/>
          <w:szCs w:val="20"/>
        </w:rPr>
      </w:pPr>
      <w:r w:rsidRPr="00EF3DE1">
        <w:rPr>
          <w:rFonts w:ascii="Verdana" w:hAnsi="Verdana" w:cs="Arial"/>
          <w:b/>
          <w:bCs/>
          <w:caps/>
          <w:color w:val="FFFFFF" w:themeColor="background1"/>
          <w:spacing w:val="20"/>
          <w:sz w:val="20"/>
          <w:szCs w:val="20"/>
        </w:rPr>
        <w:t>AFFILIATIONS</w:t>
      </w:r>
    </w:p>
    <w:p w14:paraId="0C3E96FF" w14:textId="38034E46" w:rsidR="00B939C3" w:rsidRPr="00513B0C" w:rsidRDefault="00B939C3" w:rsidP="00B939C3">
      <w:pPr>
        <w:jc w:val="center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Society for Human Resource Management (SHRM)</w:t>
      </w:r>
    </w:p>
    <w:p w14:paraId="7EE299B7" w14:textId="7E3D11A6" w:rsidR="00B939C3" w:rsidRDefault="00B939C3" w:rsidP="00A01556">
      <w:pPr>
        <w:jc w:val="center"/>
        <w:rPr>
          <w:rFonts w:ascii="Verdana" w:hAnsi="Verdana" w:cs="Arial"/>
          <w:sz w:val="17"/>
          <w:szCs w:val="17"/>
        </w:rPr>
      </w:pPr>
      <w:r w:rsidRPr="00513B0C">
        <w:rPr>
          <w:rFonts w:ascii="Verdana" w:hAnsi="Verdana" w:cs="Arial"/>
          <w:sz w:val="17"/>
          <w:szCs w:val="17"/>
        </w:rPr>
        <w:t>Chicagoland Chamber of Commerce | Co-Chair “Business After Hours” Networking Events</w:t>
      </w:r>
    </w:p>
    <w:p w14:paraId="07DB1BD2" w14:textId="7BC70D58" w:rsidR="001B4191" w:rsidRDefault="001B4191" w:rsidP="00A01556">
      <w:pPr>
        <w:jc w:val="center"/>
        <w:rPr>
          <w:rFonts w:ascii="Verdana" w:hAnsi="Verdana" w:cs="Arial"/>
          <w:sz w:val="17"/>
          <w:szCs w:val="17"/>
        </w:rPr>
      </w:pPr>
    </w:p>
    <w:p w14:paraId="1E57E2CE" w14:textId="2CA4B9CD" w:rsidR="001B4191" w:rsidRDefault="001B4191" w:rsidP="00A01556">
      <w:pPr>
        <w:jc w:val="center"/>
        <w:rPr>
          <w:rFonts w:ascii="Verdana" w:hAnsi="Verdana" w:cs="Arial"/>
          <w:sz w:val="17"/>
          <w:szCs w:val="17"/>
        </w:rPr>
      </w:pPr>
    </w:p>
    <w:sectPr w:rsidR="001B4191" w:rsidSect="00E12125">
      <w:headerReference w:type="default" r:id="rId9"/>
      <w:pgSz w:w="12240" w:h="15840"/>
      <w:pgMar w:top="936" w:right="936" w:bottom="720" w:left="93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6B89" w14:textId="77777777" w:rsidR="00E13411" w:rsidRDefault="00E13411" w:rsidP="002014D3">
      <w:r>
        <w:separator/>
      </w:r>
    </w:p>
  </w:endnote>
  <w:endnote w:type="continuationSeparator" w:id="0">
    <w:p w14:paraId="5843A850" w14:textId="77777777" w:rsidR="00E13411" w:rsidRDefault="00E13411" w:rsidP="0020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88D6" w14:textId="77777777" w:rsidR="00E13411" w:rsidRDefault="00E13411" w:rsidP="002014D3">
      <w:r>
        <w:separator/>
      </w:r>
    </w:p>
  </w:footnote>
  <w:footnote w:type="continuationSeparator" w:id="0">
    <w:p w14:paraId="0A734793" w14:textId="77777777" w:rsidR="00E13411" w:rsidRDefault="00E13411" w:rsidP="0020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9789" w14:textId="7BE8DFBD" w:rsidR="001B4191" w:rsidRPr="001B4191" w:rsidRDefault="001B4191" w:rsidP="00E12125">
    <w:pPr>
      <w:pStyle w:val="Header"/>
      <w:pBdr>
        <w:bottom w:val="single" w:sz="12" w:space="4" w:color="FFCA08" w:themeColor="accent1"/>
      </w:pBdr>
      <w:tabs>
        <w:tab w:val="clear" w:pos="4680"/>
        <w:tab w:val="clear" w:pos="9360"/>
        <w:tab w:val="right" w:pos="10800"/>
      </w:tabs>
      <w:spacing w:after="240"/>
      <w:rPr>
        <w:rFonts w:ascii="Verdana" w:hAnsi="Verdana"/>
        <w:sz w:val="18"/>
        <w:szCs w:val="18"/>
      </w:rPr>
    </w:pPr>
    <w:r w:rsidRPr="001B4191">
      <w:rPr>
        <w:rFonts w:ascii="Verdana" w:hAnsi="Verdana"/>
      </w:rPr>
      <w:t>Brady Benefits</w:t>
    </w:r>
    <w:r w:rsidRPr="001B4191">
      <w:rPr>
        <w:rFonts w:ascii="Verdana" w:hAnsi="Verdana"/>
        <w:sz w:val="18"/>
        <w:szCs w:val="18"/>
      </w:rPr>
      <w:t xml:space="preserve"> | Page 2</w:t>
    </w:r>
    <w:r>
      <w:rPr>
        <w:rFonts w:ascii="Verdana" w:hAnsi="Verdana"/>
        <w:sz w:val="18"/>
        <w:szCs w:val="18"/>
      </w:rPr>
      <w:tab/>
    </w:r>
    <w:r w:rsidRPr="00513B0C">
      <w:rPr>
        <w:rFonts w:ascii="Verdana" w:hAnsi="Verdana" w:cs="Arial"/>
        <w:sz w:val="18"/>
        <w:szCs w:val="18"/>
      </w:rPr>
      <w:t xml:space="preserve">555-444-3456 | </w:t>
    </w:r>
    <w:hyperlink r:id="rId1" w:history="1">
      <w:r w:rsidRPr="00513B0C">
        <w:rPr>
          <w:rStyle w:val="Hyperlink"/>
          <w:rFonts w:ascii="Verdana" w:hAnsi="Verdana" w:cs="Arial"/>
          <w:color w:val="000000" w:themeColor="text1"/>
          <w:sz w:val="18"/>
          <w:szCs w:val="18"/>
        </w:rPr>
        <w:t>bbenefits@email.com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432B"/>
    <w:multiLevelType w:val="hybridMultilevel"/>
    <w:tmpl w:val="71E8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03740"/>
    <w:multiLevelType w:val="multilevel"/>
    <w:tmpl w:val="71E86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E7786"/>
    <w:multiLevelType w:val="multilevel"/>
    <w:tmpl w:val="71E86F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D16A3"/>
    <w:multiLevelType w:val="hybridMultilevel"/>
    <w:tmpl w:val="55EA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621C8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E0EEC"/>
    <w:multiLevelType w:val="hybridMultilevel"/>
    <w:tmpl w:val="66A4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344D3"/>
    <w:multiLevelType w:val="hybridMultilevel"/>
    <w:tmpl w:val="18749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EB"/>
    <w:rsid w:val="00003523"/>
    <w:rsid w:val="0005086C"/>
    <w:rsid w:val="00061F33"/>
    <w:rsid w:val="00095C29"/>
    <w:rsid w:val="000B3AFF"/>
    <w:rsid w:val="000B6185"/>
    <w:rsid w:val="000F75B0"/>
    <w:rsid w:val="0011125C"/>
    <w:rsid w:val="0017240B"/>
    <w:rsid w:val="00180E20"/>
    <w:rsid w:val="00183326"/>
    <w:rsid w:val="001A0097"/>
    <w:rsid w:val="001A14D9"/>
    <w:rsid w:val="001B4191"/>
    <w:rsid w:val="001C39C4"/>
    <w:rsid w:val="001C5697"/>
    <w:rsid w:val="001E68C1"/>
    <w:rsid w:val="002014D3"/>
    <w:rsid w:val="0021348F"/>
    <w:rsid w:val="00217DDB"/>
    <w:rsid w:val="002368AE"/>
    <w:rsid w:val="00252203"/>
    <w:rsid w:val="00254874"/>
    <w:rsid w:val="00277642"/>
    <w:rsid w:val="00281BC0"/>
    <w:rsid w:val="00282394"/>
    <w:rsid w:val="002C071B"/>
    <w:rsid w:val="002F36A6"/>
    <w:rsid w:val="002F7E7A"/>
    <w:rsid w:val="003079B8"/>
    <w:rsid w:val="0031034A"/>
    <w:rsid w:val="003137B7"/>
    <w:rsid w:val="00320095"/>
    <w:rsid w:val="00325C20"/>
    <w:rsid w:val="00336099"/>
    <w:rsid w:val="00342DB7"/>
    <w:rsid w:val="00353FC3"/>
    <w:rsid w:val="0039773A"/>
    <w:rsid w:val="003B0B69"/>
    <w:rsid w:val="003C62E6"/>
    <w:rsid w:val="003E1F62"/>
    <w:rsid w:val="004128AC"/>
    <w:rsid w:val="00417001"/>
    <w:rsid w:val="00417F9D"/>
    <w:rsid w:val="004701A0"/>
    <w:rsid w:val="004712E1"/>
    <w:rsid w:val="00476BD9"/>
    <w:rsid w:val="00483973"/>
    <w:rsid w:val="004962E5"/>
    <w:rsid w:val="004E6405"/>
    <w:rsid w:val="004E7854"/>
    <w:rsid w:val="004F4F4B"/>
    <w:rsid w:val="00513151"/>
    <w:rsid w:val="00513B0C"/>
    <w:rsid w:val="00570605"/>
    <w:rsid w:val="005C6766"/>
    <w:rsid w:val="005D1CBD"/>
    <w:rsid w:val="006112BA"/>
    <w:rsid w:val="00646332"/>
    <w:rsid w:val="00652D8A"/>
    <w:rsid w:val="006A21B1"/>
    <w:rsid w:val="006E0155"/>
    <w:rsid w:val="006E6CCB"/>
    <w:rsid w:val="00717246"/>
    <w:rsid w:val="00737DB6"/>
    <w:rsid w:val="0075479E"/>
    <w:rsid w:val="007550C4"/>
    <w:rsid w:val="00764A8E"/>
    <w:rsid w:val="0076596B"/>
    <w:rsid w:val="007850C8"/>
    <w:rsid w:val="007907FE"/>
    <w:rsid w:val="007A2CAE"/>
    <w:rsid w:val="007B1983"/>
    <w:rsid w:val="007D6424"/>
    <w:rsid w:val="007F2C61"/>
    <w:rsid w:val="008042FB"/>
    <w:rsid w:val="00812933"/>
    <w:rsid w:val="00823E7D"/>
    <w:rsid w:val="00837515"/>
    <w:rsid w:val="008504F8"/>
    <w:rsid w:val="0088511A"/>
    <w:rsid w:val="008B7719"/>
    <w:rsid w:val="008D3C8F"/>
    <w:rsid w:val="008E2802"/>
    <w:rsid w:val="00904206"/>
    <w:rsid w:val="00905CB5"/>
    <w:rsid w:val="009203A7"/>
    <w:rsid w:val="00940DF7"/>
    <w:rsid w:val="0096798B"/>
    <w:rsid w:val="00983F9E"/>
    <w:rsid w:val="009950E7"/>
    <w:rsid w:val="009A1CCC"/>
    <w:rsid w:val="009A211D"/>
    <w:rsid w:val="009D04DE"/>
    <w:rsid w:val="009F7274"/>
    <w:rsid w:val="00A01556"/>
    <w:rsid w:val="00A05277"/>
    <w:rsid w:val="00A36C45"/>
    <w:rsid w:val="00A613F6"/>
    <w:rsid w:val="00A92E4A"/>
    <w:rsid w:val="00AB486B"/>
    <w:rsid w:val="00AC30B1"/>
    <w:rsid w:val="00AD0881"/>
    <w:rsid w:val="00AF7DCF"/>
    <w:rsid w:val="00B07C19"/>
    <w:rsid w:val="00B240A3"/>
    <w:rsid w:val="00B2466A"/>
    <w:rsid w:val="00B92EEC"/>
    <w:rsid w:val="00B939C3"/>
    <w:rsid w:val="00BB2DEB"/>
    <w:rsid w:val="00BB3184"/>
    <w:rsid w:val="00BC1DC6"/>
    <w:rsid w:val="00BF733E"/>
    <w:rsid w:val="00C0285D"/>
    <w:rsid w:val="00C02B52"/>
    <w:rsid w:val="00C504E5"/>
    <w:rsid w:val="00C84851"/>
    <w:rsid w:val="00C9008C"/>
    <w:rsid w:val="00CB2805"/>
    <w:rsid w:val="00CB33F8"/>
    <w:rsid w:val="00CD5520"/>
    <w:rsid w:val="00CE04FF"/>
    <w:rsid w:val="00CE7E7E"/>
    <w:rsid w:val="00D007F3"/>
    <w:rsid w:val="00D24F6E"/>
    <w:rsid w:val="00D33F1A"/>
    <w:rsid w:val="00D47FB3"/>
    <w:rsid w:val="00D50FEE"/>
    <w:rsid w:val="00D827B2"/>
    <w:rsid w:val="00DC4166"/>
    <w:rsid w:val="00E034E4"/>
    <w:rsid w:val="00E12125"/>
    <w:rsid w:val="00E13411"/>
    <w:rsid w:val="00E16F21"/>
    <w:rsid w:val="00E321AD"/>
    <w:rsid w:val="00E5072D"/>
    <w:rsid w:val="00E72191"/>
    <w:rsid w:val="00E72476"/>
    <w:rsid w:val="00E94280"/>
    <w:rsid w:val="00EE384C"/>
    <w:rsid w:val="00EE4047"/>
    <w:rsid w:val="00EF3DE1"/>
    <w:rsid w:val="00F1470B"/>
    <w:rsid w:val="00F4150A"/>
    <w:rsid w:val="00F53826"/>
    <w:rsid w:val="00F5440D"/>
    <w:rsid w:val="00F81994"/>
    <w:rsid w:val="00F9348E"/>
    <w:rsid w:val="00FE5820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358F"/>
  <w15:chartTrackingRefBased/>
  <w15:docId w15:val="{40BBB85A-29D0-004F-8A1D-757920CE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DDB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D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1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717246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FFCA0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717246"/>
    <w:rPr>
      <w:rFonts w:cs="Times New Roman (Body CS)"/>
      <w:color w:val="FFCA0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717246"/>
    <w:pPr>
      <w:spacing w:before="120" w:after="120"/>
      <w:jc w:val="center"/>
    </w:pPr>
    <w:rPr>
      <w:rFonts w:cs="Times New Roman (Body CS)"/>
      <w:color w:val="FFCA0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717246"/>
    <w:rPr>
      <w:rFonts w:cs="Times New Roman (Body CS)"/>
      <w:color w:val="FFCA08" w:themeColor="accent1"/>
      <w:spacing w:val="80"/>
    </w:rPr>
  </w:style>
  <w:style w:type="character" w:styleId="FollowedHyperlink">
    <w:name w:val="FollowedHyperlink"/>
    <w:basedOn w:val="DefaultParagraphFont"/>
    <w:uiPriority w:val="99"/>
    <w:semiHidden/>
    <w:unhideWhenUsed/>
    <w:rsid w:val="00717246"/>
    <w:rPr>
      <w:color w:val="7F723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41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724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D3"/>
  </w:style>
  <w:style w:type="paragraph" w:styleId="Footer">
    <w:name w:val="footer"/>
    <w:basedOn w:val="Normal"/>
    <w:link w:val="FooterChar"/>
    <w:uiPriority w:val="99"/>
    <w:unhideWhenUsed/>
    <w:rsid w:val="002014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4D3"/>
  </w:style>
  <w:style w:type="paragraph" w:styleId="BalloonText">
    <w:name w:val="Balloon Text"/>
    <w:basedOn w:val="Normal"/>
    <w:link w:val="BalloonTextChar"/>
    <w:uiPriority w:val="99"/>
    <w:semiHidden/>
    <w:unhideWhenUsed/>
    <w:rsid w:val="004701A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A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brady-benefit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bbenefits@email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benefits@email.com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84D8A9591848878F8BC200563179" ma:contentTypeVersion="6" ma:contentTypeDescription="Create a new document." ma:contentTypeScope="" ma:versionID="8633d5187befdfd43756065f39e54397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053852a4-9731-40e5-8387-2d2ca64bbb37" targetNamespace="http://schemas.microsoft.com/office/2006/metadata/properties" ma:root="true" ma:fieldsID="7cacd5e4c8b4f457aae93a5004ce7edd" ns1:_="" ns2:_="" ns3:_="">
    <xsd:import namespace="http://schemas.microsoft.com/sharepoint/v3"/>
    <xsd:import namespace="9e35c72e-853b-4481-acd9-8b56c994845b"/>
    <xsd:import namespace="053852a4-9731-40e5-8387-2d2ca64bbb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852a4-9731-40e5-8387-2d2ca64bbb3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053852a4-9731-40e5-8387-2d2ca64bbb37">true</SHRMCoreMembersOnly>
    <TaxKeywordTaxHTField xmlns="9e35c72e-853b-4481-acd9-8b56c994845b">
      <Terms xmlns="http://schemas.microsoft.com/office/infopath/2007/PartnerControls"/>
    </TaxKeywordTaxHTField>
    <SHRMCoreIsTool xmlns="053852a4-9731-40e5-8387-2d2ca64bbb37">false</SHRMCoreIsTool>
    <TaxCatchAll xmlns="9e35c72e-853b-4481-acd9-8b56c994845b"/>
    <PublishingExpirationDate xmlns="http://schemas.microsoft.com/sharepoint/v3" xsi:nil="true"/>
    <PublishingStartDate xmlns="http://schemas.microsoft.com/sharepoint/v3" xsi:nil="true"/>
    <_dlc_DocId xmlns="9e35c72e-853b-4481-acd9-8b56c994845b">UC5APVKEY7YA-1898198708-77</_dlc_DocId>
    <_dlc_DocIdUrl xmlns="9e35c72e-853b-4481-acd9-8b56c994845b">
      <Url>https://edit.shrm.org/Membership/student-resources/_layouts/15/DocIdRedir.aspx?ID=UC5APVKEY7YA-1898198708-77</Url>
      <Description>UC5APVKEY7YA-1898198708-77</Description>
    </_dlc_DocIdUrl>
  </documentManagement>
</p:properties>
</file>

<file path=customXml/itemProps1.xml><?xml version="1.0" encoding="utf-8"?>
<ds:datastoreItem xmlns:ds="http://schemas.openxmlformats.org/officeDocument/2006/customXml" ds:itemID="{54706AC1-CF15-40FA-BFED-E68E413B576B}"/>
</file>

<file path=customXml/itemProps2.xml><?xml version="1.0" encoding="utf-8"?>
<ds:datastoreItem xmlns:ds="http://schemas.openxmlformats.org/officeDocument/2006/customXml" ds:itemID="{6EDDBF15-1727-432D-8E27-B05D09DA3A24}"/>
</file>

<file path=customXml/itemProps3.xml><?xml version="1.0" encoding="utf-8"?>
<ds:datastoreItem xmlns:ds="http://schemas.openxmlformats.org/officeDocument/2006/customXml" ds:itemID="{5126F5FB-B9C2-4E3E-9A08-8A13C78C5A76}"/>
</file>

<file path=customXml/itemProps4.xml><?xml version="1.0" encoding="utf-8"?>
<ds:datastoreItem xmlns:ds="http://schemas.openxmlformats.org/officeDocument/2006/customXml" ds:itemID="{65F4A35A-C3F7-46B7-8D77-72D7CD33B8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Benefits Template</dc:title>
  <dc:subject/>
  <dc:creator>Louise Kursmark</dc:creator>
  <cp:keywords/>
  <dc:description/>
  <cp:lastModifiedBy>Whiteman, Mauro</cp:lastModifiedBy>
  <cp:revision>2</cp:revision>
  <cp:lastPrinted>2021-04-14T19:02:00Z</cp:lastPrinted>
  <dcterms:created xsi:type="dcterms:W3CDTF">2021-10-28T16:35:00Z</dcterms:created>
  <dcterms:modified xsi:type="dcterms:W3CDTF">2021-10-28T16:35:00Z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0x010100A39E84D8A9591848878F8BC200563179</vt:lpwstr>
  </property>
  <property fmtid="{D5CDD505-2E9C-101B-9397-08002B2CF9AE}" pid="3" name="_dlc_DocIdItemGuid">
    <vt:lpwstr>124e0683-9f61-4527-919b-e45376d75ac2</vt:lpwstr>
  </property>
  <property fmtid="{D5CDD505-2E9C-101B-9397-08002B2CF9AE}" pid="4" name="TaxKeyword">
    <vt:lpwstr/>
  </property>
</Properties>
</file>