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33BD49" w14:textId="77777777" w:rsidR="00253AD2" w:rsidRDefault="00253AD2" w:rsidP="00253AD2">
      <w:pPr>
        <w:rPr>
          <w:b/>
          <w:bCs/>
        </w:rPr>
      </w:pPr>
      <w:r>
        <w:rPr>
          <w:b/>
          <w:bCs/>
        </w:rPr>
        <w:t xml:space="preserve">Noncompete and Nonsoliciation Provisions </w:t>
      </w:r>
    </w:p>
    <w:p w14:paraId="30058AB3" w14:textId="77777777" w:rsidR="001D5DD0" w:rsidRDefault="001D5DD0" w:rsidP="002436A9">
      <w:pPr>
        <w:spacing w:after="0" w:line="340" w:lineRule="atLeast"/>
        <w:rPr>
          <w:rFonts w:eastAsia="Times New Roman" w:cs="Arial"/>
          <w:i/>
          <w:color w:val="333333"/>
        </w:rPr>
      </w:pPr>
      <w:r w:rsidRPr="002436A9">
        <w:rPr>
          <w:rFonts w:eastAsia="Times New Roman" w:cs="Arial"/>
          <w:b/>
          <w:bCs/>
          <w:i/>
          <w:color w:val="333333"/>
        </w:rPr>
        <w:t>This sample courtesy of the Law Firm of Ray &amp; Isler, Vienna VA</w:t>
      </w:r>
      <w:r w:rsidRPr="002436A9">
        <w:rPr>
          <w:rFonts w:eastAsia="Times New Roman" w:cs="Arial"/>
          <w:i/>
          <w:color w:val="333333"/>
        </w:rPr>
        <w:t xml:space="preserve"> </w:t>
      </w:r>
    </w:p>
    <w:p w14:paraId="5FA6C473" w14:textId="77777777" w:rsidR="006C78DA" w:rsidRDefault="006C78DA" w:rsidP="002436A9">
      <w:pPr>
        <w:spacing w:after="0" w:line="340" w:lineRule="atLeast"/>
        <w:rPr>
          <w:rFonts w:eastAsia="Times New Roman" w:cs="Arial"/>
          <w:i/>
          <w:color w:val="333333"/>
        </w:rPr>
      </w:pPr>
    </w:p>
    <w:p w14:paraId="1BCB5E4D" w14:textId="77777777" w:rsidR="006C78DA" w:rsidRPr="002436A9" w:rsidRDefault="006C78DA" w:rsidP="002436A9">
      <w:pPr>
        <w:spacing w:after="0" w:line="340" w:lineRule="atLeast"/>
        <w:rPr>
          <w:rFonts w:eastAsia="Times New Roman" w:cs="Arial"/>
          <w:i/>
          <w:color w:val="333333"/>
        </w:rPr>
      </w:pPr>
    </w:p>
    <w:p w14:paraId="63ED6060" w14:textId="77777777" w:rsidR="001D5DD0" w:rsidRPr="001D5DD0" w:rsidRDefault="001D5DD0" w:rsidP="001D5DD0">
      <w:pPr>
        <w:spacing w:after="0" w:line="340" w:lineRule="atLeast"/>
        <w:rPr>
          <w:rFonts w:eastAsia="Times New Roman" w:cs="Arial"/>
          <w:color w:val="333333"/>
        </w:rPr>
      </w:pPr>
    </w:p>
    <w:p w14:paraId="6C3A6F45" w14:textId="25431CBF" w:rsidR="00253AD2" w:rsidRPr="001D5DD0" w:rsidRDefault="001D5DD0" w:rsidP="00253AD2">
      <w:pPr>
        <w:spacing w:after="0" w:line="340" w:lineRule="atLeast"/>
        <w:jc w:val="center"/>
        <w:rPr>
          <w:rFonts w:eastAsia="Times New Roman" w:cs="Arial"/>
          <w:color w:val="333333"/>
        </w:rPr>
      </w:pPr>
      <w:r w:rsidRPr="001D5DD0">
        <w:rPr>
          <w:rFonts w:eastAsia="Times New Roman" w:cs="Arial"/>
          <w:color w:val="333333"/>
        </w:rPr>
        <w:t>SAMPLE NONCOMPETITION PROVISION</w:t>
      </w:r>
      <w:r w:rsidR="00253AD2">
        <w:rPr>
          <w:rFonts w:eastAsia="Times New Roman" w:cs="Arial"/>
          <w:color w:val="333333"/>
        </w:rPr>
        <w:t>S</w:t>
      </w:r>
    </w:p>
    <w:p w14:paraId="562993A6" w14:textId="77777777" w:rsidR="001D5DD0" w:rsidRPr="001D5DD0" w:rsidRDefault="001D5DD0" w:rsidP="001D5DD0">
      <w:pPr>
        <w:numPr>
          <w:ilvl w:val="0"/>
          <w:numId w:val="1"/>
        </w:numPr>
        <w:spacing w:before="100" w:beforeAutospacing="1" w:after="240" w:line="340" w:lineRule="atLeast"/>
        <w:ind w:left="375"/>
        <w:rPr>
          <w:rFonts w:eastAsia="Times New Roman" w:cs="Arial"/>
          <w:color w:val="333333"/>
        </w:rPr>
      </w:pPr>
      <w:r w:rsidRPr="001D5DD0">
        <w:rPr>
          <w:rFonts w:eastAsia="Times New Roman" w:cs="Arial"/>
          <w:color w:val="333333"/>
        </w:rPr>
        <w:t>The Employee specifically agrees that for a period of _____ [months/years] after the Employee is no longer employed by the Company, the Employee will not engage, directly or indirectly, either as proprietor, stockholder, partner, officer, employee or otherwise, in the same or similar activities as were performed for the Company in any business [within a ___ mile radius of the Company] [within ___ miles of an office of the Company] [within a State where the Company has offices] [within the State of __________ ] which distributes or sells products or provides services similar to those distributed, sold, or provided by the Company at any time during the _____ [months/years] preceding the Employee's termination of employment.</w:t>
      </w:r>
    </w:p>
    <w:p w14:paraId="14122C89" w14:textId="77777777" w:rsidR="001D5DD0" w:rsidRPr="001D5DD0" w:rsidRDefault="001D5DD0" w:rsidP="001D5DD0">
      <w:pPr>
        <w:numPr>
          <w:ilvl w:val="0"/>
          <w:numId w:val="1"/>
        </w:numPr>
        <w:spacing w:before="100" w:beforeAutospacing="1" w:after="100" w:afterAutospacing="1" w:line="340" w:lineRule="atLeast"/>
        <w:ind w:left="375"/>
        <w:rPr>
          <w:rFonts w:eastAsia="Times New Roman" w:cs="Arial"/>
          <w:color w:val="333333"/>
        </w:rPr>
      </w:pPr>
      <w:r w:rsidRPr="001D5DD0">
        <w:rPr>
          <w:rFonts w:eastAsia="Times New Roman" w:cs="Arial"/>
          <w:color w:val="333333"/>
        </w:rPr>
        <w:t xml:space="preserve">For a period of _____ [months/years] after the Employee is no longer employed by the Company, the Employee will not, directly or indirectly, either as proprietor, stockholder, partner, officer, employee or otherwise, distribute, sell, offer to sell, or solicit any orders for the purchase or distribution of any products or services which are similar to those distributed, sold or provided by the Company during the _____ [months/years] preceding the Employee's termination of employment with the Company, to or from any person, firm or entity which was a customer of the Company during the _____ [months/years] preceding such termination of employment. </w:t>
      </w:r>
    </w:p>
    <w:p w14:paraId="18434675" w14:textId="77777777" w:rsidR="001D5DD0" w:rsidRPr="001D5DD0" w:rsidRDefault="001D5DD0" w:rsidP="001D5DD0">
      <w:pPr>
        <w:spacing w:after="0" w:line="340" w:lineRule="atLeast"/>
        <w:rPr>
          <w:rFonts w:eastAsia="Times New Roman" w:cs="Arial"/>
          <w:color w:val="333333"/>
        </w:rPr>
      </w:pPr>
    </w:p>
    <w:p w14:paraId="67F2C34E" w14:textId="77777777" w:rsidR="001D5DD0" w:rsidRPr="001D5DD0" w:rsidRDefault="001D5DD0" w:rsidP="001D5DD0">
      <w:pPr>
        <w:spacing w:after="0" w:line="340" w:lineRule="atLeast"/>
        <w:jc w:val="center"/>
        <w:rPr>
          <w:rFonts w:eastAsia="Times New Roman" w:cs="Arial"/>
          <w:color w:val="333333"/>
        </w:rPr>
      </w:pPr>
      <w:r w:rsidRPr="001D5DD0">
        <w:rPr>
          <w:rFonts w:eastAsia="Times New Roman" w:cs="Arial"/>
          <w:color w:val="333333"/>
        </w:rPr>
        <w:t>SAMPLE NONSOLICITATION OF CUSTOMERS/CLIENTS PROVISION</w:t>
      </w:r>
    </w:p>
    <w:p w14:paraId="673B6824" w14:textId="77777777" w:rsidR="001D5DD0" w:rsidRPr="001D5DD0" w:rsidRDefault="001D5DD0" w:rsidP="001D5DD0">
      <w:pPr>
        <w:spacing w:after="0" w:line="340" w:lineRule="atLeast"/>
        <w:rPr>
          <w:rFonts w:eastAsia="Times New Roman" w:cs="Arial"/>
          <w:color w:val="333333"/>
        </w:rPr>
      </w:pPr>
    </w:p>
    <w:p w14:paraId="6D1720FD" w14:textId="77777777" w:rsidR="001D5DD0" w:rsidRPr="001D5DD0" w:rsidRDefault="001D5DD0" w:rsidP="001D5DD0">
      <w:pPr>
        <w:spacing w:after="150" w:line="340" w:lineRule="atLeast"/>
        <w:rPr>
          <w:rFonts w:eastAsia="Times New Roman" w:cs="Arial"/>
          <w:color w:val="333333"/>
        </w:rPr>
      </w:pPr>
      <w:r w:rsidRPr="001D5DD0">
        <w:rPr>
          <w:rFonts w:eastAsia="Times New Roman" w:cs="Arial"/>
          <w:color w:val="333333"/>
        </w:rPr>
        <w:t>Employee agrees that for _____ [months/years] after Employee is no longer employed by the Company, Employee will not directly or indirectly solicit, agree to perform or perform services of any type that the Company can render ("Services") for any person or entity who paid or engaged the Company for Services, or who received the benefit of the Company's Services, or with whom Employee had any substantial dealing while employed by the Company. However, this restriction with respect to Services applies only to those Services rendered by Employee or an office or unit of the Company in which Employee worked or over which Employee had supervisory authority. This restriction also applies to assisting any employer or other third party.</w:t>
      </w:r>
    </w:p>
    <w:p w14:paraId="2B598A0A" w14:textId="77777777" w:rsidR="001D5DD0" w:rsidRPr="001D5DD0" w:rsidRDefault="001D5DD0" w:rsidP="001D5DD0">
      <w:pPr>
        <w:spacing w:after="0" w:line="340" w:lineRule="atLeast"/>
        <w:jc w:val="center"/>
        <w:rPr>
          <w:rFonts w:eastAsia="Times New Roman" w:cs="Arial"/>
          <w:color w:val="333333"/>
        </w:rPr>
      </w:pPr>
      <w:r w:rsidRPr="001D5DD0">
        <w:rPr>
          <w:rFonts w:eastAsia="Times New Roman" w:cs="Arial"/>
          <w:color w:val="333333"/>
        </w:rPr>
        <w:t>SAMPLE NONSOLICITATION OF EMPLOYEES PROVISION</w:t>
      </w:r>
    </w:p>
    <w:p w14:paraId="25116C7D" w14:textId="77777777" w:rsidR="001D5DD0" w:rsidRPr="001D5DD0" w:rsidRDefault="001D5DD0" w:rsidP="001D5DD0">
      <w:pPr>
        <w:spacing w:after="0" w:line="340" w:lineRule="atLeast"/>
        <w:rPr>
          <w:rFonts w:eastAsia="Times New Roman" w:cs="Arial"/>
          <w:color w:val="333333"/>
        </w:rPr>
      </w:pPr>
    </w:p>
    <w:p w14:paraId="287BBC7F" w14:textId="77777777" w:rsidR="001D5DD0" w:rsidRPr="001D5DD0" w:rsidRDefault="001D5DD0" w:rsidP="001D5DD0">
      <w:pPr>
        <w:spacing w:after="150" w:line="340" w:lineRule="atLeast"/>
        <w:rPr>
          <w:rFonts w:eastAsia="Times New Roman" w:cs="Arial"/>
          <w:color w:val="333333"/>
        </w:rPr>
      </w:pPr>
      <w:r w:rsidRPr="001D5DD0">
        <w:rPr>
          <w:rFonts w:eastAsia="Times New Roman" w:cs="Arial"/>
          <w:color w:val="333333"/>
        </w:rPr>
        <w:t>For a period of _____ [months/years] from the date that Employee is no longer employed by the Company, Employee shall not take any actions to assist Employee's successor employer or any other entity in recruiting any other employee who works for or is affiliated with the Company. This includes, but is not limited to: (a) identifying to such successor employer or its agents or such other entity the person or persons who have special knowledge concerning the Company's processes, methods or confidential affairs; and (b) commenting to the successor employer or its agents or such other entity about the quantity of work, quality of work, special knowledge, or personal characteristics of any person who is still employed at the Company. Employee also agrees that Employee will not provide such information set forth in (a) and (b) above to a prospective employer during interviews preceding possible employment.</w:t>
      </w:r>
    </w:p>
    <w:p w14:paraId="2DFB19BF" w14:textId="77777777" w:rsidR="001D5DD0" w:rsidRPr="001D5DD0" w:rsidRDefault="001D5DD0" w:rsidP="001D5DD0">
      <w:pPr>
        <w:spacing w:after="0" w:line="340" w:lineRule="atLeast"/>
        <w:jc w:val="center"/>
        <w:rPr>
          <w:rFonts w:eastAsia="Times New Roman" w:cs="Arial"/>
          <w:color w:val="333333"/>
        </w:rPr>
      </w:pPr>
      <w:r w:rsidRPr="001D5DD0">
        <w:rPr>
          <w:rFonts w:eastAsia="Times New Roman" w:cs="Arial"/>
          <w:color w:val="333333"/>
        </w:rPr>
        <w:t>SAMPLE SUCCESSORS AND ASSIGNS PROVISION</w:t>
      </w:r>
    </w:p>
    <w:p w14:paraId="1517846A" w14:textId="77777777" w:rsidR="001D5DD0" w:rsidRPr="001D5DD0" w:rsidRDefault="001D5DD0" w:rsidP="001D5DD0">
      <w:pPr>
        <w:spacing w:after="0" w:line="340" w:lineRule="atLeast"/>
        <w:rPr>
          <w:rFonts w:eastAsia="Times New Roman" w:cs="Arial"/>
          <w:color w:val="333333"/>
        </w:rPr>
      </w:pPr>
    </w:p>
    <w:p w14:paraId="423F89AF" w14:textId="77777777" w:rsidR="001D5DD0" w:rsidRPr="001D5DD0" w:rsidRDefault="001D5DD0" w:rsidP="001D5DD0">
      <w:pPr>
        <w:spacing w:after="150" w:line="340" w:lineRule="atLeast"/>
        <w:rPr>
          <w:rFonts w:eastAsia="Times New Roman" w:cs="Arial"/>
          <w:color w:val="333333"/>
        </w:rPr>
      </w:pPr>
      <w:r w:rsidRPr="001D5DD0">
        <w:rPr>
          <w:rFonts w:eastAsia="Times New Roman" w:cs="Arial"/>
          <w:color w:val="333333"/>
        </w:rPr>
        <w:t>This Agreement may be assigned by the Company in the event of a merger or consolidation of the Company or in connection with the sale of all or substantially all of the Company's business.</w:t>
      </w:r>
    </w:p>
    <w:p w14:paraId="1A91DABD" w14:textId="77777777" w:rsidR="001D5DD0" w:rsidRPr="001D5DD0" w:rsidRDefault="001D5DD0" w:rsidP="001D5DD0">
      <w:pPr>
        <w:spacing w:after="0" w:line="340" w:lineRule="atLeast"/>
        <w:jc w:val="center"/>
        <w:rPr>
          <w:rFonts w:eastAsia="Times New Roman" w:cs="Arial"/>
          <w:color w:val="333333"/>
        </w:rPr>
      </w:pPr>
      <w:r w:rsidRPr="001D5DD0">
        <w:rPr>
          <w:rFonts w:eastAsia="Times New Roman" w:cs="Arial"/>
          <w:color w:val="333333"/>
        </w:rPr>
        <w:t>SAMPLE SEVERABILITY PROVISION</w:t>
      </w:r>
    </w:p>
    <w:p w14:paraId="6881482B" w14:textId="77777777" w:rsidR="001D5DD0" w:rsidRPr="001D5DD0" w:rsidRDefault="001D5DD0" w:rsidP="001D5DD0">
      <w:pPr>
        <w:spacing w:after="0" w:line="340" w:lineRule="atLeast"/>
        <w:rPr>
          <w:rFonts w:eastAsia="Times New Roman" w:cs="Arial"/>
          <w:color w:val="333333"/>
        </w:rPr>
      </w:pPr>
    </w:p>
    <w:p w14:paraId="42BA8CB6" w14:textId="77777777" w:rsidR="001D5DD0" w:rsidRDefault="001D5DD0" w:rsidP="001D5DD0">
      <w:pPr>
        <w:spacing w:after="150" w:line="340" w:lineRule="atLeast"/>
        <w:rPr>
          <w:rFonts w:eastAsia="Times New Roman" w:cs="Arial"/>
          <w:color w:val="333333"/>
        </w:rPr>
      </w:pPr>
      <w:r w:rsidRPr="001D5DD0">
        <w:rPr>
          <w:rFonts w:eastAsia="Times New Roman" w:cs="Arial"/>
          <w:color w:val="333333"/>
        </w:rPr>
        <w:t>The covenants of this Agreement shall be severable, and if any of them is held invalid because of its duration, scope of area or activity, or any other reason, the parties agree that such covenant shall be adjusted or modified by the court to the extent necessary to cure that invalidity, and the modified covenant shall thereafter be enforceable as if originally made in this Agreement. Employee agrees that the violation of any covenant contained in this Agreement may cause immediate and irreparable harm to the Company, the amount of which may be difficult or impossible to estimate or determine. If Employee violates any covenant contained in this Agreement, the Company shall have the right to equitable relief by injunction or otherwise, in addition to all other rights and remedies afforded by law.</w:t>
      </w:r>
    </w:p>
    <w:p w14:paraId="09B4FBF6" w14:textId="77777777" w:rsidR="00185761" w:rsidRDefault="00185761" w:rsidP="001D5DD0">
      <w:pPr>
        <w:spacing w:after="150" w:line="340" w:lineRule="atLeast"/>
        <w:rPr>
          <w:rFonts w:eastAsia="Times New Roman" w:cs="Arial"/>
          <w:color w:val="333333"/>
        </w:rPr>
      </w:pPr>
    </w:p>
    <w:p w14:paraId="7F32B7AC" w14:textId="77777777" w:rsidR="00185761" w:rsidRPr="001D5DD0" w:rsidRDefault="00185761" w:rsidP="00971669">
      <w:pPr>
        <w:spacing w:after="0" w:line="240" w:lineRule="auto"/>
        <w:rPr>
          <w:rFonts w:eastAsia="Times New Roman" w:cs="Arial"/>
          <w:color w:val="333333"/>
        </w:rPr>
      </w:pPr>
    </w:p>
    <w:sectPr w:rsidR="00185761" w:rsidRPr="001D5DD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F97C56"/>
    <w:multiLevelType w:val="multilevel"/>
    <w:tmpl w:val="9F3087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5DD0"/>
    <w:rsid w:val="00185761"/>
    <w:rsid w:val="001D5DD0"/>
    <w:rsid w:val="002436A9"/>
    <w:rsid w:val="00253AD2"/>
    <w:rsid w:val="00321640"/>
    <w:rsid w:val="00383161"/>
    <w:rsid w:val="006C78DA"/>
    <w:rsid w:val="00884795"/>
    <w:rsid w:val="00971669"/>
    <w:rsid w:val="00B41FA8"/>
    <w:rsid w:val="00DF53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7C8F77"/>
  <w15:chartTrackingRefBased/>
  <w15:docId w15:val="{E546A66A-AC36-4288-8511-E1889461F8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D5DD0"/>
    <w:rPr>
      <w:color w:val="0563C1" w:themeColor="hyperlink"/>
      <w:u w:val="single"/>
    </w:rPr>
  </w:style>
  <w:style w:type="character" w:styleId="UnresolvedMention">
    <w:name w:val="Unresolved Mention"/>
    <w:basedOn w:val="DefaultParagraphFont"/>
    <w:uiPriority w:val="99"/>
    <w:semiHidden/>
    <w:unhideWhenUsed/>
    <w:rsid w:val="00321640"/>
    <w:rPr>
      <w:color w:val="808080"/>
      <w:shd w:val="clear" w:color="auto" w:fill="E6E6E6"/>
    </w:rPr>
  </w:style>
  <w:style w:type="character" w:styleId="FollowedHyperlink">
    <w:name w:val="FollowedHyperlink"/>
    <w:basedOn w:val="DefaultParagraphFont"/>
    <w:uiPriority w:val="99"/>
    <w:semiHidden/>
    <w:unhideWhenUsed/>
    <w:rsid w:val="00884795"/>
    <w:rPr>
      <w:color w:val="954F72" w:themeColor="followedHyperlink"/>
      <w:u w:val="single"/>
    </w:rPr>
  </w:style>
  <w:style w:type="paragraph" w:styleId="BalloonText">
    <w:name w:val="Balloon Text"/>
    <w:basedOn w:val="Normal"/>
    <w:link w:val="BalloonTextChar"/>
    <w:uiPriority w:val="99"/>
    <w:semiHidden/>
    <w:unhideWhenUsed/>
    <w:rsid w:val="0088479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8479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8064408">
      <w:bodyDiv w:val="1"/>
      <w:marLeft w:val="0"/>
      <w:marRight w:val="0"/>
      <w:marTop w:val="0"/>
      <w:marBottom w:val="0"/>
      <w:divBdr>
        <w:top w:val="none" w:sz="0" w:space="0" w:color="auto"/>
        <w:left w:val="none" w:sz="0" w:space="0" w:color="auto"/>
        <w:bottom w:val="none" w:sz="0" w:space="0" w:color="auto"/>
        <w:right w:val="none" w:sz="0" w:space="0" w:color="auto"/>
      </w:divBdr>
    </w:div>
    <w:div w:id="298078836">
      <w:bodyDiv w:val="1"/>
      <w:marLeft w:val="0"/>
      <w:marRight w:val="0"/>
      <w:marTop w:val="0"/>
      <w:marBottom w:val="0"/>
      <w:divBdr>
        <w:top w:val="none" w:sz="0" w:space="0" w:color="auto"/>
        <w:left w:val="none" w:sz="0" w:space="0" w:color="auto"/>
        <w:bottom w:val="none" w:sz="0" w:space="0" w:color="auto"/>
        <w:right w:val="none" w:sz="0" w:space="0" w:color="auto"/>
      </w:divBdr>
      <w:divsChild>
        <w:div w:id="16660197">
          <w:marLeft w:val="0"/>
          <w:marRight w:val="0"/>
          <w:marTop w:val="0"/>
          <w:marBottom w:val="0"/>
          <w:divBdr>
            <w:top w:val="none" w:sz="0" w:space="0" w:color="auto"/>
            <w:left w:val="none" w:sz="0" w:space="0" w:color="auto"/>
            <w:bottom w:val="none" w:sz="0" w:space="0" w:color="auto"/>
            <w:right w:val="none" w:sz="0" w:space="0" w:color="auto"/>
          </w:divBdr>
          <w:divsChild>
            <w:div w:id="2146198662">
              <w:marLeft w:val="0"/>
              <w:marRight w:val="0"/>
              <w:marTop w:val="0"/>
              <w:marBottom w:val="0"/>
              <w:divBdr>
                <w:top w:val="none" w:sz="0" w:space="0" w:color="auto"/>
                <w:left w:val="none" w:sz="0" w:space="0" w:color="auto"/>
                <w:bottom w:val="none" w:sz="0" w:space="0" w:color="auto"/>
                <w:right w:val="none" w:sz="0" w:space="0" w:color="auto"/>
              </w:divBdr>
              <w:divsChild>
                <w:div w:id="526218742">
                  <w:marLeft w:val="0"/>
                  <w:marRight w:val="0"/>
                  <w:marTop w:val="0"/>
                  <w:marBottom w:val="0"/>
                  <w:divBdr>
                    <w:top w:val="none" w:sz="0" w:space="0" w:color="auto"/>
                    <w:left w:val="none" w:sz="0" w:space="0" w:color="auto"/>
                    <w:bottom w:val="none" w:sz="0" w:space="0" w:color="auto"/>
                    <w:right w:val="none" w:sz="0" w:space="0" w:color="auto"/>
                  </w:divBdr>
                </w:div>
              </w:divsChild>
            </w:div>
            <w:div w:id="695810198">
              <w:marLeft w:val="0"/>
              <w:marRight w:val="0"/>
              <w:marTop w:val="60"/>
              <w:marBottom w:val="240"/>
              <w:divBdr>
                <w:top w:val="single" w:sz="6" w:space="0" w:color="DDDDDD"/>
                <w:left w:val="none" w:sz="0" w:space="0" w:color="auto"/>
                <w:bottom w:val="single" w:sz="6" w:space="0" w:color="DDDDDD"/>
                <w:right w:val="none" w:sz="0" w:space="0" w:color="auto"/>
              </w:divBdr>
              <w:divsChild>
                <w:div w:id="180752583">
                  <w:marLeft w:val="0"/>
                  <w:marRight w:val="0"/>
                  <w:marTop w:val="0"/>
                  <w:marBottom w:val="0"/>
                  <w:divBdr>
                    <w:top w:val="none" w:sz="0" w:space="0" w:color="auto"/>
                    <w:left w:val="none" w:sz="0" w:space="0" w:color="auto"/>
                    <w:bottom w:val="none" w:sz="0" w:space="0" w:color="auto"/>
                    <w:right w:val="none" w:sz="0" w:space="0" w:color="auto"/>
                  </w:divBdr>
                </w:div>
                <w:div w:id="979193008">
                  <w:marLeft w:val="0"/>
                  <w:marRight w:val="0"/>
                  <w:marTop w:val="0"/>
                  <w:marBottom w:val="0"/>
                  <w:divBdr>
                    <w:top w:val="none" w:sz="0" w:space="0" w:color="auto"/>
                    <w:left w:val="none" w:sz="0" w:space="0" w:color="auto"/>
                    <w:bottom w:val="none" w:sz="0" w:space="0" w:color="auto"/>
                    <w:right w:val="none" w:sz="0" w:space="0" w:color="auto"/>
                  </w:divBdr>
                  <w:divsChild>
                    <w:div w:id="1872258384">
                      <w:marLeft w:val="0"/>
                      <w:marRight w:val="0"/>
                      <w:marTop w:val="0"/>
                      <w:marBottom w:val="0"/>
                      <w:divBdr>
                        <w:top w:val="none" w:sz="0" w:space="0" w:color="auto"/>
                        <w:left w:val="none" w:sz="0" w:space="0" w:color="auto"/>
                        <w:bottom w:val="none" w:sz="0" w:space="0" w:color="auto"/>
                        <w:right w:val="none" w:sz="0" w:space="0" w:color="auto"/>
                      </w:divBdr>
                      <w:divsChild>
                        <w:div w:id="1796022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7811763">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1330520168">
      <w:bodyDiv w:val="1"/>
      <w:marLeft w:val="0"/>
      <w:marRight w:val="0"/>
      <w:marTop w:val="0"/>
      <w:marBottom w:val="0"/>
      <w:divBdr>
        <w:top w:val="none" w:sz="0" w:space="0" w:color="auto"/>
        <w:left w:val="none" w:sz="0" w:space="0" w:color="auto"/>
        <w:bottom w:val="none" w:sz="0" w:space="0" w:color="auto"/>
        <w:right w:val="none" w:sz="0" w:space="0" w:color="auto"/>
      </w:divBdr>
      <w:divsChild>
        <w:div w:id="785122029">
          <w:marLeft w:val="0"/>
          <w:marRight w:val="0"/>
          <w:marTop w:val="0"/>
          <w:marBottom w:val="0"/>
          <w:divBdr>
            <w:top w:val="none" w:sz="0" w:space="0" w:color="auto"/>
            <w:left w:val="none" w:sz="0" w:space="0" w:color="auto"/>
            <w:bottom w:val="none" w:sz="0" w:space="0" w:color="auto"/>
            <w:right w:val="none" w:sz="0" w:space="0" w:color="auto"/>
          </w:divBdr>
          <w:divsChild>
            <w:div w:id="92432824">
              <w:marLeft w:val="0"/>
              <w:marRight w:val="0"/>
              <w:marTop w:val="0"/>
              <w:marBottom w:val="0"/>
              <w:divBdr>
                <w:top w:val="none" w:sz="0" w:space="0" w:color="auto"/>
                <w:left w:val="none" w:sz="0" w:space="0" w:color="auto"/>
                <w:bottom w:val="none" w:sz="0" w:space="0" w:color="auto"/>
                <w:right w:val="none" w:sz="0" w:space="0" w:color="auto"/>
              </w:divBdr>
              <w:divsChild>
                <w:div w:id="1320228879">
                  <w:marLeft w:val="0"/>
                  <w:marRight w:val="0"/>
                  <w:marTop w:val="0"/>
                  <w:marBottom w:val="0"/>
                  <w:divBdr>
                    <w:top w:val="none" w:sz="0" w:space="0" w:color="auto"/>
                    <w:left w:val="none" w:sz="0" w:space="0" w:color="auto"/>
                    <w:bottom w:val="none" w:sz="0" w:space="0" w:color="auto"/>
                    <w:right w:val="none" w:sz="0" w:space="0" w:color="auto"/>
                  </w:divBdr>
                </w:div>
              </w:divsChild>
            </w:div>
            <w:div w:id="1276450219">
              <w:marLeft w:val="0"/>
              <w:marRight w:val="0"/>
              <w:marTop w:val="60"/>
              <w:marBottom w:val="240"/>
              <w:divBdr>
                <w:top w:val="single" w:sz="6" w:space="0" w:color="DDDDDD"/>
                <w:left w:val="none" w:sz="0" w:space="0" w:color="auto"/>
                <w:bottom w:val="single" w:sz="6" w:space="0" w:color="DDDDDD"/>
                <w:right w:val="none" w:sz="0" w:space="0" w:color="auto"/>
              </w:divBdr>
              <w:divsChild>
                <w:div w:id="1334994027">
                  <w:marLeft w:val="0"/>
                  <w:marRight w:val="0"/>
                  <w:marTop w:val="0"/>
                  <w:marBottom w:val="0"/>
                  <w:divBdr>
                    <w:top w:val="none" w:sz="0" w:space="0" w:color="auto"/>
                    <w:left w:val="none" w:sz="0" w:space="0" w:color="auto"/>
                    <w:bottom w:val="none" w:sz="0" w:space="0" w:color="auto"/>
                    <w:right w:val="none" w:sz="0" w:space="0" w:color="auto"/>
                  </w:divBdr>
                </w:div>
                <w:div w:id="1364550375">
                  <w:marLeft w:val="0"/>
                  <w:marRight w:val="0"/>
                  <w:marTop w:val="0"/>
                  <w:marBottom w:val="0"/>
                  <w:divBdr>
                    <w:top w:val="none" w:sz="0" w:space="0" w:color="auto"/>
                    <w:left w:val="none" w:sz="0" w:space="0" w:color="auto"/>
                    <w:bottom w:val="none" w:sz="0" w:space="0" w:color="auto"/>
                    <w:right w:val="none" w:sz="0" w:space="0" w:color="auto"/>
                  </w:divBdr>
                  <w:divsChild>
                    <w:div w:id="1257713818">
                      <w:marLeft w:val="0"/>
                      <w:marRight w:val="0"/>
                      <w:marTop w:val="0"/>
                      <w:marBottom w:val="0"/>
                      <w:divBdr>
                        <w:top w:val="none" w:sz="0" w:space="0" w:color="auto"/>
                        <w:left w:val="none" w:sz="0" w:space="0" w:color="auto"/>
                        <w:bottom w:val="none" w:sz="0" w:space="0" w:color="auto"/>
                        <w:right w:val="none" w:sz="0" w:space="0" w:color="auto"/>
                      </w:divBdr>
                      <w:divsChild>
                        <w:div w:id="1617979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96199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TotalTime>
  <Pages>2</Pages>
  <Words>649</Words>
  <Characters>3705</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SHRM</Company>
  <LinksUpToDate>false</LinksUpToDate>
  <CharactersWithSpaces>4346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Lee, Yvette</dc:creator>
  <cp:keywords/>
  <dc:description/>
  <cp:lastModifiedBy>Patton, Erin</cp:lastModifiedBy>
  <cp:revision>9</cp:revision>
  <dcterms:created xsi:type="dcterms:W3CDTF">2016-02-01T21:10:00Z</dcterms:created>
  <dcterms:modified xsi:type="dcterms:W3CDTF">2022-03-23T16:08:00Z</dcterms:modified>
</cp:coreProperties>
</file>